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rPr>
          <w:rFonts w:ascii="微软雅黑" w:hAnsi="微软雅黑" w:eastAsia="微软雅黑" w:cs="Arial"/>
        </w:rPr>
      </w:pPr>
      <w:r>
        <w:rPr>
          <w:rFonts w:ascii="微软雅黑" w:hAnsi="微软雅黑" w:eastAsia="微软雅黑" w:cs="Arial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-118745</wp:posOffset>
            </wp:positionH>
            <wp:positionV relativeFrom="paragraph">
              <wp:posOffset>-974725</wp:posOffset>
            </wp:positionV>
            <wp:extent cx="7574280" cy="10695305"/>
            <wp:effectExtent l="0" t="0" r="7620" b="0"/>
            <wp:wrapNone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1069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Arial"/>
          <w:b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2748280</wp:posOffset>
                </wp:positionH>
                <wp:positionV relativeFrom="paragraph">
                  <wp:posOffset>-417195</wp:posOffset>
                </wp:positionV>
                <wp:extent cx="1714500" cy="942975"/>
                <wp:effectExtent l="13335" t="5080" r="5715" b="13970"/>
                <wp:wrapNone/>
                <wp:docPr id="2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942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b/>
                                <w:bCs/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2"/>
                              </w:rPr>
                              <w:t>仅限阅读     请勿传播</w:t>
                            </w:r>
                          </w:p>
                          <w:p>
                            <w:pPr>
                              <w:pStyle w:val="11"/>
                              <w:rPr>
                                <w:szCs w:val="18"/>
                              </w:rPr>
                            </w:pPr>
                          </w:p>
                          <w:p>
                            <w:pPr>
                              <w:pStyle w:val="11"/>
                              <w:rPr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Cs w:val="18"/>
                              </w:rPr>
                              <w:t>当您阅读本方案时，即表示您同意不传播本方案的所有内容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16.4pt;margin-top:-32.85pt;height:74.25pt;width:135pt;z-index:251665408;mso-width-relative:page;mso-height-relative:page;" fillcolor="#FFFFFF" filled="t" stroked="t" coordsize="21600,21600" o:gfxdata="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">
                <v:fill on="t" focussize="0,0"/>
                <v:stroke color="#000000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b/>
                          <w:bCs/>
                          <w:sz w:val="22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2"/>
                        </w:rPr>
                        <w:t>仅限阅读     请勿传播</w:t>
                      </w:r>
                    </w:p>
                    <w:p>
                      <w:pPr>
                        <w:pStyle w:val="11"/>
                        <w:rPr>
                          <w:szCs w:val="18"/>
                        </w:rPr>
                      </w:pPr>
                    </w:p>
                    <w:p>
                      <w:pPr>
                        <w:pStyle w:val="11"/>
                        <w:rPr>
                          <w:szCs w:val="18"/>
                        </w:rPr>
                      </w:pPr>
                      <w:r>
                        <w:rPr>
                          <w:rFonts w:hint="eastAsia"/>
                          <w:szCs w:val="18"/>
                        </w:rPr>
                        <w:t>当您阅读本方案时，即表示您同意不传播本方案的所有内容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  <w:r>
        <w:rPr>
          <w:rFonts w:ascii="微软雅黑" w:hAnsi="微软雅黑" w:eastAsia="微软雅黑" w:cs="Arial"/>
          <w:b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posOffset>-114300</wp:posOffset>
                </wp:positionH>
                <wp:positionV relativeFrom="paragraph">
                  <wp:posOffset>107315</wp:posOffset>
                </wp:positionV>
                <wp:extent cx="4957445" cy="1781175"/>
                <wp:effectExtent l="19050" t="19050" r="14605" b="28575"/>
                <wp:wrapNone/>
                <wp:docPr id="17" name="文本框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7445" cy="1781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969696"/>
                          </a:solidFill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黑体" w:eastAsia="黑体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hint="eastAsia" w:ascii="黑体" w:eastAsia="黑体"/>
                                <w:b/>
                                <w:bCs/>
                                <w:sz w:val="48"/>
                                <w:szCs w:val="48"/>
                                <w:lang w:val="en-US" w:eastAsia="zh-CN"/>
                              </w:rPr>
                              <w:t>Ecology系统相关安全防护运维指导手册</w:t>
                            </w:r>
                          </w:p>
                          <w:p>
                            <w:pPr>
                              <w:rPr>
                                <w:rFonts w:ascii="Arial" w:hAnsi="Arial" w:eastAsia="文鼎新艺体简" w:cs="Arial"/>
                                <w:sz w:val="32"/>
                              </w:rPr>
                            </w:pPr>
                            <w:r>
                              <w:rPr>
                                <w:rFonts w:hint="eastAsia" w:ascii="Arial" w:hAnsi="Arial" w:eastAsia="文鼎新艺体简" w:cs="Arial"/>
                                <w:sz w:val="32"/>
                              </w:rPr>
                              <w:t xml:space="preserve">Introduction to Weaver </w:t>
                            </w:r>
                            <w:r>
                              <w:rPr>
                                <w:rFonts w:ascii="Arial" w:hAnsi="Arial" w:eastAsia="文鼎新艺体简" w:cs="Arial"/>
                                <w:sz w:val="32"/>
                              </w:rPr>
                              <w:t>e</w:t>
                            </w:r>
                            <w:r>
                              <w:rPr>
                                <w:rFonts w:hint="eastAsia" w:ascii="Arial" w:hAnsi="Arial" w:eastAsia="文鼎新艺体简" w:cs="Arial"/>
                                <w:sz w:val="32"/>
                              </w:rPr>
                              <w:t>-cology</w:t>
                            </w:r>
                          </w:p>
                          <w:p>
                            <w:pPr>
                              <w:spacing w:line="240" w:lineRule="atLeast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hint="eastAsia" w:ascii="黑体" w:eastAsia="黑体"/>
                                <w:b/>
                                <w:bCs/>
                                <w:sz w:val="32"/>
                              </w:rPr>
                              <w:t>本文件基于e</w:t>
                            </w:r>
                            <w:r>
                              <w:rPr>
                                <w:rFonts w:ascii="黑体" w:eastAsia="黑体"/>
                                <w:b/>
                                <w:bCs/>
                                <w:sz w:val="32"/>
                              </w:rPr>
                              <w:t>-cology9.0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9pt;margin-top:8.45pt;height:140.25pt;width:390.35pt;mso-position-horizontal-relative:margin;z-index:251664384;mso-width-relative:page;mso-height-relative:page;" fillcolor="#FFFFFF" filled="t" stroked="t" coordsize="21600,21600" o:gfxdata="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A57Ctp2AAAAAoBAAAPAAAAAAAAAAEA&#10;IAAAACIAAABkcnMvZG93bnJldi54bWxQSwECFAAUAAAACACHTuJALZPIhkgCAACLBAAADgAAAAAA&#10;AAABACAAAAAnAQAAZHJzL2Uyb0RvYy54bWxQSwUGAAAAAAYABgBZAQAA4QUAAAAA&#10;">
                <v:fill on="t" focussize="0,0"/>
                <v:stroke weight="3pt" color="#969696" miterlimit="8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黑体" w:eastAsia="黑体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hint="eastAsia" w:ascii="黑体" w:eastAsia="黑体"/>
                          <w:b/>
                          <w:bCs/>
                          <w:sz w:val="48"/>
                          <w:szCs w:val="48"/>
                          <w:lang w:val="en-US" w:eastAsia="zh-CN"/>
                        </w:rPr>
                        <w:t>Ecology系统相关安全防护运维指导手册</w:t>
                      </w:r>
                    </w:p>
                    <w:p>
                      <w:pPr>
                        <w:rPr>
                          <w:rFonts w:ascii="Arial" w:hAnsi="Arial" w:eastAsia="文鼎新艺体简" w:cs="Arial"/>
                          <w:sz w:val="32"/>
                        </w:rPr>
                      </w:pPr>
                      <w:r>
                        <w:rPr>
                          <w:rFonts w:hint="eastAsia" w:ascii="Arial" w:hAnsi="Arial" w:eastAsia="文鼎新艺体简" w:cs="Arial"/>
                          <w:sz w:val="32"/>
                        </w:rPr>
                        <w:t xml:space="preserve">Introduction to Weaver </w:t>
                      </w:r>
                      <w:r>
                        <w:rPr>
                          <w:rFonts w:ascii="Arial" w:hAnsi="Arial" w:eastAsia="文鼎新艺体简" w:cs="Arial"/>
                          <w:sz w:val="32"/>
                        </w:rPr>
                        <w:t>e</w:t>
                      </w:r>
                      <w:r>
                        <w:rPr>
                          <w:rFonts w:hint="eastAsia" w:ascii="Arial" w:hAnsi="Arial" w:eastAsia="文鼎新艺体简" w:cs="Arial"/>
                          <w:sz w:val="32"/>
                        </w:rPr>
                        <w:t>-cology</w:t>
                      </w:r>
                    </w:p>
                    <w:p>
                      <w:pPr>
                        <w:spacing w:line="240" w:lineRule="atLeast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hint="eastAsia" w:ascii="黑体" w:eastAsia="黑体"/>
                          <w:b/>
                          <w:bCs/>
                          <w:sz w:val="32"/>
                        </w:rPr>
                        <w:t>本文件基于e</w:t>
                      </w:r>
                      <w:r>
                        <w:rPr>
                          <w:rFonts w:ascii="黑体" w:eastAsia="黑体"/>
                          <w:b/>
                          <w:bCs/>
                          <w:sz w:val="32"/>
                        </w:rPr>
                        <w:t>-cology9.0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left="821" w:leftChars="342"/>
        <w:rPr>
          <w:rFonts w:ascii="微软雅黑" w:hAnsi="微软雅黑" w:eastAsia="微软雅黑" w:cs="Arial"/>
        </w:rPr>
      </w:pPr>
    </w:p>
    <w:p>
      <w:pPr>
        <w:spacing w:line="360" w:lineRule="auto"/>
        <w:ind w:right="960" w:firstLine="4802" w:firstLineChars="2000"/>
        <w:rPr>
          <w:rFonts w:ascii="微软雅黑" w:hAnsi="微软雅黑" w:eastAsia="微软雅黑" w:cs="Arial"/>
          <w:b/>
          <w:bCs/>
          <w:i/>
          <w:iCs/>
        </w:rPr>
      </w:pPr>
      <w:r>
        <w:rPr>
          <w:rFonts w:hint="eastAsia" w:ascii="微软雅黑" w:hAnsi="微软雅黑" w:eastAsia="微软雅黑" w:cs="Arial"/>
          <w:b/>
          <w:bCs/>
          <w:i/>
          <w:iCs/>
        </w:rPr>
        <w:t>资料来源：培训服务中心</w:t>
      </w:r>
    </w:p>
    <w:p>
      <w:pPr>
        <w:spacing w:line="360" w:lineRule="auto"/>
        <w:ind w:right="960" w:firstLine="4802" w:firstLineChars="2000"/>
        <w:rPr>
          <w:rFonts w:ascii="微软雅黑" w:hAnsi="微软雅黑" w:eastAsia="微软雅黑" w:cs="Arial"/>
          <w:b/>
          <w:bCs/>
          <w:i/>
          <w:iCs/>
        </w:rPr>
      </w:pPr>
    </w:p>
    <w:p>
      <w:pPr>
        <w:spacing w:line="360" w:lineRule="auto"/>
        <w:ind w:right="960" w:firstLine="4802" w:firstLineChars="2000"/>
        <w:rPr>
          <w:rFonts w:ascii="微软雅黑" w:hAnsi="微软雅黑" w:eastAsia="微软雅黑" w:cs="Arial"/>
          <w:b/>
          <w:bCs/>
          <w:i/>
          <w:iCs/>
        </w:rPr>
      </w:pPr>
    </w:p>
    <w:p>
      <w:pPr>
        <w:spacing w:line="0" w:lineRule="atLeast"/>
        <w:ind w:right="958" w:firstLine="124" w:firstLineChars="59"/>
        <w:jc w:val="both"/>
        <w:rPr>
          <w:rFonts w:ascii="微软雅黑" w:hAnsi="微软雅黑" w:eastAsia="微软雅黑" w:cs="Arial"/>
          <w:b/>
          <w:bCs/>
          <w:sz w:val="21"/>
          <w:szCs w:val="21"/>
        </w:rPr>
      </w:pPr>
    </w:p>
    <w:p>
      <w:pPr>
        <w:spacing w:line="0" w:lineRule="atLeast"/>
        <w:ind w:left="-1" w:leftChars="-236" w:right="958" w:hanging="565" w:hangingChars="269"/>
        <w:jc w:val="both"/>
        <w:rPr>
          <w:rFonts w:ascii="微软雅黑" w:hAnsi="微软雅黑" w:eastAsia="微软雅黑" w:cs="Arial"/>
          <w:b/>
          <w:bCs/>
          <w:sz w:val="21"/>
          <w:szCs w:val="21"/>
        </w:rPr>
      </w:pPr>
      <w:r>
        <w:rPr>
          <w:rFonts w:hint="eastAsia" w:ascii="微软雅黑" w:hAnsi="微软雅黑" w:eastAsia="微软雅黑" w:cs="Arial"/>
          <w:b/>
          <w:bCs/>
          <w:sz w:val="21"/>
          <w:szCs w:val="21"/>
        </w:rPr>
        <w:t>上海泛微网络科技股份有限公司</w:t>
      </w:r>
    </w:p>
    <w:p>
      <w:pPr>
        <w:spacing w:line="0" w:lineRule="atLeast"/>
        <w:ind w:left="-1" w:leftChars="-236" w:right="958" w:hanging="565" w:hangingChars="269"/>
        <w:jc w:val="both"/>
        <w:rPr>
          <w:rFonts w:ascii="微软雅黑" w:hAnsi="微软雅黑" w:eastAsia="微软雅黑" w:cs="Arial"/>
        </w:rPr>
        <w:sectPr>
          <w:headerReference r:id="rId5" w:type="first"/>
          <w:headerReference r:id="rId3" w:type="default"/>
          <w:footerReference r:id="rId6" w:type="default"/>
          <w:headerReference r:id="rId4" w:type="even"/>
          <w:pgSz w:w="11906" w:h="16838"/>
          <w:pgMar w:top="357" w:right="1134" w:bottom="709" w:left="1701" w:header="567" w:footer="567" w:gutter="0"/>
          <w:cols w:space="425" w:num="1"/>
          <w:docGrid w:type="lines" w:linePitch="312" w:charSpace="0"/>
        </w:sectPr>
      </w:pPr>
      <w:r>
        <w:rPr>
          <w:rFonts w:eastAsia="微软雅黑"/>
          <w:b/>
          <w:bCs/>
          <w:sz w:val="21"/>
          <w:szCs w:val="21"/>
        </w:rPr>
        <w:t>Weaver Network Co., Ltd.</w:t>
      </w:r>
      <w:r>
        <w:rPr>
          <w:rFonts w:ascii="微软雅黑" w:hAnsi="微软雅黑" w:eastAsia="微软雅黑" w:cs="Arial"/>
        </w:rPr>
        <w:br w:type="page"/>
      </w:r>
    </w:p>
    <w:p>
      <w:pPr>
        <w:pStyle w:val="2"/>
        <w:spacing w:before="156" w:beforeLines="50" w:after="156" w:afterLines="50" w:line="240" w:lineRule="auto"/>
        <w:ind w:left="57"/>
        <w:jc w:val="center"/>
        <w:rPr>
          <w:rFonts w:ascii="微软雅黑" w:hAnsi="微软雅黑" w:eastAsia="微软雅黑" w:cs="Arial"/>
          <w:b/>
          <w:bCs/>
          <w:kern w:val="2"/>
          <w:sz w:val="20"/>
          <w:szCs w:val="44"/>
          <w:lang w:val="en-US" w:eastAsia="zh-CN" w:bidi="ar-SA"/>
        </w:rPr>
      </w:pPr>
      <w:bookmarkStart w:id="0" w:name="_Toc40987576"/>
      <w:bookmarkStart w:id="1" w:name="_Toc40893692"/>
      <w:bookmarkStart w:id="2" w:name="_Toc40908099"/>
      <w:bookmarkStart w:id="3" w:name="_Toc40828506"/>
      <w:bookmarkStart w:id="4" w:name="_Toc40990678"/>
      <w:bookmarkStart w:id="5" w:name="_Toc23825"/>
      <w:bookmarkStart w:id="6" w:name="_Toc120530164"/>
      <w:bookmarkStart w:id="7" w:name="_Toc88576139"/>
      <w:r>
        <w:rPr>
          <w:rFonts w:ascii="微软雅黑" w:hAnsi="微软雅黑" w:eastAsia="微软雅黑" w:cs="Arial"/>
          <w:color w:val="000000"/>
          <w:sz w:val="32"/>
          <w:szCs w:val="32"/>
        </w:rPr>
        <w:t>目</w:t>
      </w:r>
      <w:r>
        <w:rPr>
          <w:rFonts w:hint="eastAsia" w:ascii="微软雅黑" w:hAnsi="微软雅黑" w:eastAsia="微软雅黑" w:cs="Arial"/>
          <w:color w:val="000000"/>
          <w:sz w:val="32"/>
          <w:szCs w:val="32"/>
        </w:rPr>
        <w:t xml:space="preserve">  </w:t>
      </w:r>
      <w:r>
        <w:rPr>
          <w:rFonts w:ascii="微软雅黑" w:hAnsi="微软雅黑" w:eastAsia="微软雅黑" w:cs="Arial"/>
          <w:color w:val="000000"/>
          <w:sz w:val="32"/>
          <w:szCs w:val="32"/>
        </w:rPr>
        <w:t>录</w:t>
      </w:r>
      <w:bookmarkEnd w:id="0"/>
      <w:bookmarkEnd w:id="1"/>
      <w:bookmarkEnd w:id="2"/>
      <w:bookmarkEnd w:id="3"/>
      <w:bookmarkEnd w:id="4"/>
      <w:bookmarkEnd w:id="5"/>
      <w:r>
        <w:rPr>
          <w:rFonts w:ascii="微软雅黑" w:hAnsi="微软雅黑" w:cs="Arial"/>
        </w:rPr>
        <w:fldChar w:fldCharType="begin"/>
      </w:r>
      <w:r>
        <w:rPr>
          <w:rFonts w:ascii="微软雅黑" w:hAnsi="微软雅黑" w:cs="Arial"/>
        </w:rPr>
        <w:instrText xml:space="preserve"> TOC \o "1-3" \h \z \u </w:instrText>
      </w:r>
      <w:r>
        <w:rPr>
          <w:rFonts w:ascii="微软雅黑" w:hAnsi="微软雅黑" w:cs="Arial"/>
        </w:rPr>
        <w:fldChar w:fldCharType="separate"/>
      </w:r>
    </w:p>
    <w:p>
      <w:pPr>
        <w:pStyle w:val="20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_Toc23825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ascii="微软雅黑" w:hAnsi="微软雅黑" w:eastAsia="微软雅黑" w:cs="Arial"/>
          <w:szCs w:val="32"/>
        </w:rPr>
        <w:t>目</w:t>
      </w:r>
      <w:r>
        <w:rPr>
          <w:rFonts w:hint="eastAsia" w:ascii="微软雅黑" w:hAnsi="微软雅黑" w:eastAsia="微软雅黑" w:cs="Arial"/>
          <w:szCs w:val="32"/>
        </w:rPr>
        <w:t xml:space="preserve">  </w:t>
      </w:r>
      <w:r>
        <w:rPr>
          <w:rFonts w:ascii="微软雅黑" w:hAnsi="微软雅黑" w:eastAsia="微软雅黑" w:cs="Arial"/>
          <w:szCs w:val="32"/>
        </w:rPr>
        <w:t>录</w:t>
      </w:r>
      <w:r>
        <w:tab/>
      </w:r>
      <w:r>
        <w:fldChar w:fldCharType="begin"/>
      </w:r>
      <w:r>
        <w:instrText xml:space="preserve"> PAGEREF _Toc23825 \h </w:instrText>
      </w:r>
      <w:r>
        <w:fldChar w:fldCharType="separate"/>
      </w:r>
      <w:r>
        <w:t>1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20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_Toc9801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ascii="微软雅黑" w:hAnsi="微软雅黑" w:eastAsia="微软雅黑" w:cs="Arial"/>
          <w:bCs w:val="0"/>
          <w:szCs w:val="30"/>
        </w:rPr>
        <w:t>前言</w:t>
      </w:r>
      <w:r>
        <w:tab/>
      </w:r>
      <w:r>
        <w:fldChar w:fldCharType="begin"/>
      </w:r>
      <w:r>
        <w:instrText xml:space="preserve"> PAGEREF _Toc9801 \h </w:instrText>
      </w:r>
      <w:r>
        <w:fldChar w:fldCharType="separate"/>
      </w:r>
      <w:r>
        <w:t>1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20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_Toc10700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30"/>
        </w:rPr>
        <w:t>Ecology系统相关安全防护运维指导手册</w:t>
      </w:r>
      <w:r>
        <w:tab/>
      </w:r>
      <w:r>
        <w:fldChar w:fldCharType="begin"/>
      </w:r>
      <w:r>
        <w:instrText xml:space="preserve"> PAGEREF _Toc10700 \h </w:instrText>
      </w:r>
      <w:r>
        <w:fldChar w:fldCharType="separate"/>
      </w:r>
      <w:r>
        <w:t>2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23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_Toc21422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szCs w:val="24"/>
          <w:lang w:val="en-US" w:eastAsia="zh-CN"/>
        </w:rPr>
        <w:t>第一部分：相关授权检测及提交</w:t>
      </w:r>
      <w:r>
        <w:tab/>
      </w:r>
      <w:r>
        <w:fldChar w:fldCharType="begin"/>
      </w:r>
      <w:r>
        <w:instrText xml:space="preserve"> PAGEREF _Toc21422 \h </w:instrText>
      </w:r>
      <w:r>
        <w:fldChar w:fldCharType="separate"/>
      </w:r>
      <w:r>
        <w:t>2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_Toc755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21"/>
          <w:lang w:val="en-US" w:eastAsia="zh-CN"/>
        </w:rPr>
        <w:t>1、</w:t>
      </w:r>
      <w:r>
        <w:rPr>
          <w:rFonts w:hint="eastAsia" w:ascii="微软雅黑" w:hAnsi="微软雅黑" w:eastAsia="微软雅黑" w:cs="Arial"/>
          <w:bCs w:val="0"/>
          <w:szCs w:val="21"/>
        </w:rPr>
        <w:t>E9相关授权检测及提交</w:t>
      </w:r>
      <w:r>
        <w:tab/>
      </w:r>
      <w:r>
        <w:fldChar w:fldCharType="begin"/>
      </w:r>
      <w:r>
        <w:instrText xml:space="preserve"> PAGEREF _Toc755 \h </w:instrText>
      </w:r>
      <w:r>
        <w:fldChar w:fldCharType="separate"/>
      </w:r>
      <w:r>
        <w:t>2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_Toc20440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2、</w:t>
      </w:r>
      <w:r>
        <w:rPr>
          <w:rFonts w:hint="eastAsia" w:ascii="微软雅黑" w:hAnsi="微软雅黑" w:eastAsia="微软雅黑" w:cs="Arial"/>
          <w:bCs w:val="0"/>
          <w:szCs w:val="18"/>
        </w:rPr>
        <w:t>E8相关授权检测及提交</w:t>
      </w:r>
      <w:r>
        <w:tab/>
      </w:r>
      <w:r>
        <w:fldChar w:fldCharType="begin"/>
      </w:r>
      <w:r>
        <w:instrText xml:space="preserve"> PAGEREF _Toc20440 \h </w:instrText>
      </w:r>
      <w:r>
        <w:fldChar w:fldCharType="separate"/>
      </w:r>
      <w:r>
        <w:t>3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23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_Toc29888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szCs w:val="24"/>
          <w:lang w:val="en-US" w:eastAsia="zh-CN"/>
        </w:rPr>
        <w:t>第二部分：相关安全检测</w:t>
      </w:r>
      <w:r>
        <w:tab/>
      </w:r>
      <w:r>
        <w:fldChar w:fldCharType="begin"/>
      </w:r>
      <w:r>
        <w:instrText xml:space="preserve"> PAGEREF _Toc29888 \h </w:instrText>
      </w:r>
      <w:r>
        <w:fldChar w:fldCharType="separate"/>
      </w:r>
      <w:r>
        <w:t>6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_Toc20531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1</w:t>
      </w:r>
      <w:r>
        <w:rPr>
          <w:rFonts w:hint="eastAsia" w:ascii="微软雅黑" w:hAnsi="微软雅黑" w:eastAsia="微软雅黑" w:cs="Arial"/>
          <w:bCs w:val="0"/>
          <w:szCs w:val="18"/>
          <w:lang w:eastAsia="zh-CN"/>
        </w:rPr>
        <w:t>、</w:t>
      </w:r>
      <w:r>
        <w:rPr>
          <w:rFonts w:hint="eastAsia" w:ascii="微软雅黑" w:hAnsi="微软雅黑" w:eastAsia="微软雅黑" w:cs="Arial"/>
          <w:bCs w:val="0"/>
          <w:szCs w:val="18"/>
        </w:rPr>
        <w:t>E9相关安全检测</w:t>
      </w:r>
      <w:r>
        <w:tab/>
      </w:r>
      <w:r>
        <w:fldChar w:fldCharType="begin"/>
      </w:r>
      <w:r>
        <w:instrText xml:space="preserve"> PAGEREF _Toc20531 \h </w:instrText>
      </w:r>
      <w:r>
        <w:fldChar w:fldCharType="separate"/>
      </w:r>
      <w:r>
        <w:t>6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_Toc22661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2、E8相关安全检测</w:t>
      </w:r>
      <w:r>
        <w:tab/>
      </w:r>
      <w:r>
        <w:fldChar w:fldCharType="begin"/>
      </w:r>
      <w:r>
        <w:instrText xml:space="preserve"> PAGEREF _Toc22661 \h </w:instrText>
      </w:r>
      <w:r>
        <w:fldChar w:fldCharType="separate"/>
      </w:r>
      <w:r>
        <w:t>9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_Toc17406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3、【重要】安全建议</w:t>
      </w:r>
      <w:r>
        <w:tab/>
      </w:r>
      <w:r>
        <w:fldChar w:fldCharType="begin"/>
      </w:r>
      <w:r>
        <w:instrText xml:space="preserve"> PAGEREF _Toc17406 \h </w:instrText>
      </w:r>
      <w:r>
        <w:fldChar w:fldCharType="separate"/>
      </w:r>
      <w:r>
        <w:t>16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23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_Toc14065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szCs w:val="24"/>
          <w:lang w:val="en-US" w:eastAsia="zh-CN"/>
        </w:rPr>
        <w:t>第三部分：异地备份处理</w:t>
      </w:r>
      <w:r>
        <w:tab/>
      </w:r>
      <w:r>
        <w:fldChar w:fldCharType="begin"/>
      </w:r>
      <w:r>
        <w:instrText xml:space="preserve"> PAGEREF _Toc14065 \h </w:instrText>
      </w:r>
      <w:r>
        <w:fldChar w:fldCharType="separate"/>
      </w:r>
      <w:r>
        <w:t>17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_Toc13809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1、异地备份概述</w:t>
      </w:r>
      <w:r>
        <w:tab/>
      </w:r>
      <w:r>
        <w:fldChar w:fldCharType="begin"/>
      </w:r>
      <w:r>
        <w:instrText xml:space="preserve"> PAGEREF _Toc13809 \h </w:instrText>
      </w:r>
      <w:r>
        <w:fldChar w:fldCharType="separate"/>
      </w:r>
      <w:r>
        <w:t>17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_Toc2455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2、关于数据文件的存放位置</w:t>
      </w:r>
      <w:r>
        <w:tab/>
      </w:r>
      <w:r>
        <w:fldChar w:fldCharType="begin"/>
      </w:r>
      <w:r>
        <w:instrText xml:space="preserve"> PAGEREF _Toc2455 \h </w:instrText>
      </w:r>
      <w:r>
        <w:fldChar w:fldCharType="separate"/>
      </w:r>
      <w:r>
        <w:t>18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_Toc21536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3、关于文件存储设置的说明</w:t>
      </w:r>
      <w:r>
        <w:tab/>
      </w:r>
      <w:r>
        <w:fldChar w:fldCharType="begin"/>
      </w:r>
      <w:r>
        <w:instrText xml:space="preserve"> PAGEREF _Toc21536 \h </w:instrText>
      </w:r>
      <w:r>
        <w:fldChar w:fldCharType="separate"/>
      </w:r>
      <w:r>
        <w:t>20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_Toc15813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4、关于数据文件的存放位置</w:t>
      </w:r>
      <w:r>
        <w:tab/>
      </w:r>
      <w:r>
        <w:fldChar w:fldCharType="begin"/>
      </w:r>
      <w:r>
        <w:instrText xml:space="preserve"> PAGEREF _Toc15813 \h </w:instrText>
      </w:r>
      <w:r>
        <w:fldChar w:fldCharType="separate"/>
      </w:r>
      <w:r>
        <w:t>20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_Toc6150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5、备份策略建议</w:t>
      </w:r>
      <w:r>
        <w:tab/>
      </w:r>
      <w:r>
        <w:fldChar w:fldCharType="begin"/>
      </w:r>
      <w:r>
        <w:instrText xml:space="preserve"> PAGEREF _Toc6150 \h </w:instrText>
      </w:r>
      <w:r>
        <w:fldChar w:fldCharType="separate"/>
      </w:r>
      <w:r>
        <w:t>21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_Toc10980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6、异地备份操作实例</w:t>
      </w:r>
      <w:r>
        <w:tab/>
      </w:r>
      <w:r>
        <w:fldChar w:fldCharType="begin"/>
      </w:r>
      <w:r>
        <w:instrText xml:space="preserve"> PAGEREF _Toc10980 \h </w:instrText>
      </w:r>
      <w:r>
        <w:fldChar w:fldCharType="separate"/>
      </w:r>
      <w:r>
        <w:t>21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23"/>
        <w:tabs>
          <w:tab w:val="right" w:leader="dot" w:pos="907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_Toc6108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szCs w:val="24"/>
          <w:lang w:val="en-US" w:eastAsia="zh-CN"/>
        </w:rPr>
        <w:t>第四部分：放假日期调整</w:t>
      </w:r>
      <w:r>
        <w:tab/>
      </w:r>
      <w:r>
        <w:fldChar w:fldCharType="begin"/>
      </w:r>
      <w:r>
        <w:instrText xml:space="preserve"> PAGEREF _Toc6108 \h </w:instrText>
      </w:r>
      <w:r>
        <w:fldChar w:fldCharType="separate"/>
      </w:r>
      <w:r>
        <w:t>21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_Toc242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1、E9放假日期调整</w:t>
      </w:r>
      <w:r>
        <w:tab/>
      </w:r>
      <w:r>
        <w:fldChar w:fldCharType="begin"/>
      </w:r>
      <w:r>
        <w:instrText xml:space="preserve"> PAGEREF _Toc242 \h </w:instrText>
      </w:r>
      <w:r>
        <w:fldChar w:fldCharType="separate"/>
      </w:r>
      <w:r>
        <w:t>21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pStyle w:val="15"/>
        <w:tabs>
          <w:tab w:val="right" w:leader="dot" w:pos="9071"/>
          <w:tab w:val="clear" w:pos="1260"/>
          <w:tab w:val="clear" w:pos="9061"/>
        </w:tabs>
      </w:pPr>
      <w:r>
        <w:rPr>
          <w:rFonts w:ascii="微软雅黑" w:hAnsi="微软雅黑" w:eastAsia="微软雅黑" w:cs="Arial"/>
          <w:kern w:val="2"/>
        </w:rPr>
        <w:fldChar w:fldCharType="begin"/>
      </w:r>
      <w:r>
        <w:rPr>
          <w:rFonts w:ascii="微软雅黑" w:hAnsi="微软雅黑" w:eastAsia="微软雅黑" w:cs="Arial"/>
          <w:kern w:val="2"/>
        </w:rPr>
        <w:instrText xml:space="preserve"> HYPERLINK \l _Toc5027 </w:instrText>
      </w:r>
      <w:r>
        <w:rPr>
          <w:rFonts w:ascii="微软雅黑" w:hAnsi="微软雅黑" w:eastAsia="微软雅黑" w:cs="Arial"/>
          <w:kern w:val="2"/>
        </w:rPr>
        <w:fldChar w:fldCharType="separate"/>
      </w:r>
      <w:r>
        <w:rPr>
          <w:rFonts w:hint="eastAsia" w:ascii="微软雅黑" w:hAnsi="微软雅黑" w:eastAsia="微软雅黑" w:cs="Arial"/>
          <w:bCs w:val="0"/>
          <w:szCs w:val="18"/>
          <w:lang w:val="en-US" w:eastAsia="zh-CN"/>
        </w:rPr>
        <w:t>2、E8放假日期调整</w:t>
      </w:r>
      <w:r>
        <w:tab/>
      </w:r>
      <w:r>
        <w:fldChar w:fldCharType="begin"/>
      </w:r>
      <w:r>
        <w:instrText xml:space="preserve"> PAGEREF _Toc5027 \h </w:instrText>
      </w:r>
      <w:r>
        <w:fldChar w:fldCharType="separate"/>
      </w:r>
      <w:r>
        <w:t>24</w:t>
      </w:r>
      <w:r>
        <w:fldChar w:fldCharType="end"/>
      </w:r>
      <w:r>
        <w:rPr>
          <w:rFonts w:ascii="微软雅黑" w:hAnsi="微软雅黑" w:eastAsia="微软雅黑" w:cs="Arial"/>
          <w:kern w:val="2"/>
        </w:rPr>
        <w:fldChar w:fldCharType="end"/>
      </w:r>
    </w:p>
    <w:p>
      <w:pPr>
        <w:spacing w:before="156" w:beforeLines="50" w:after="50" w:afterLines="50" w:line="240" w:lineRule="auto"/>
        <w:ind w:left="57"/>
        <w:jc w:val="center"/>
        <w:rPr>
          <w:rFonts w:ascii="微软雅黑" w:hAnsi="微软雅黑" w:eastAsia="微软雅黑" w:cs="Arial"/>
          <w:kern w:val="2"/>
          <w:sz w:val="20"/>
        </w:rPr>
      </w:pPr>
      <w:r>
        <w:rPr>
          <w:rFonts w:ascii="微软雅黑" w:hAnsi="微软雅黑" w:eastAsia="微软雅黑" w:cs="Arial"/>
          <w:kern w:val="2"/>
          <w:sz w:val="20"/>
        </w:rPr>
        <w:fldChar w:fldCharType="end"/>
      </w:r>
    </w:p>
    <w:p>
      <w:pPr>
        <w:rPr>
          <w:rFonts w:ascii="微软雅黑" w:hAnsi="微软雅黑" w:eastAsia="微软雅黑" w:cs="Arial"/>
          <w:kern w:val="2"/>
          <w:sz w:val="20"/>
        </w:rPr>
        <w:sectPr>
          <w:headerReference r:id="rId7" w:type="default"/>
          <w:footerReference r:id="rId8" w:type="default"/>
          <w:pgSz w:w="11906" w:h="16838"/>
          <w:pgMar w:top="357" w:right="1134" w:bottom="567" w:left="1701" w:header="567" w:footer="567" w:gutter="0"/>
          <w:pgNumType w:start="1"/>
          <w:cols w:space="425" w:num="1"/>
          <w:docGrid w:type="lines" w:linePitch="312" w:charSpace="0"/>
        </w:sectPr>
      </w:pPr>
    </w:p>
    <w:p>
      <w:pPr>
        <w:pStyle w:val="2"/>
        <w:spacing w:before="156" w:beforeLines="50" w:after="156" w:afterLines="50" w:line="240" w:lineRule="auto"/>
        <w:ind w:left="357"/>
        <w:jc w:val="center"/>
        <w:rPr>
          <w:rFonts w:ascii="微软雅黑" w:hAnsi="微软雅黑" w:eastAsia="微软雅黑" w:cs="Arial"/>
          <w:bCs w:val="0"/>
          <w:color w:val="000000"/>
          <w:sz w:val="30"/>
          <w:szCs w:val="30"/>
        </w:rPr>
      </w:pPr>
      <w:bookmarkStart w:id="8" w:name="_Toc9801"/>
      <w:r>
        <w:rPr>
          <w:rFonts w:ascii="微软雅黑" w:hAnsi="微软雅黑" w:eastAsia="微软雅黑" w:cs="Arial"/>
          <w:bCs w:val="0"/>
          <w:color w:val="000000"/>
          <w:sz w:val="30"/>
          <w:szCs w:val="30"/>
        </w:rPr>
        <w:t>前言</w:t>
      </w:r>
      <w:bookmarkEnd w:id="8"/>
    </w:p>
    <w:p>
      <w:pPr>
        <w:spacing w:before="156" w:beforeLines="50" w:after="156" w:afterLines="50"/>
        <w:ind w:left="432" w:leftChars="180"/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  <w:t>本手册为Ecology系统相关安全防护运维指导手册，主要面向泛微客户相关系统的安全防护问题，主要分为4个部分：</w:t>
      </w:r>
    </w:p>
    <w:p>
      <w:pPr>
        <w:spacing w:before="156" w:beforeLines="50" w:after="156" w:afterLines="50"/>
        <w:ind w:left="432" w:leftChars="180"/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  <w:t>第一部分：相关授权检测及提交；（主要检测）</w:t>
      </w:r>
    </w:p>
    <w:p>
      <w:pPr>
        <w:spacing w:before="156" w:beforeLines="50" w:after="156" w:afterLines="50"/>
        <w:ind w:left="432" w:leftChars="180"/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  <w:t>第二部分：相关安全检测（含PC、手机、即时通讯、云桥、运维平台、微搜等）；</w:t>
      </w:r>
    </w:p>
    <w:p>
      <w:pPr>
        <w:spacing w:before="156" w:beforeLines="50" w:after="156" w:afterLines="50"/>
        <w:ind w:left="432" w:leftChars="180"/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  <w:t>第三部分：程序、文件及数据库异地备份处理；</w:t>
      </w:r>
    </w:p>
    <w:p>
      <w:pPr>
        <w:spacing w:before="156" w:beforeLines="50" w:after="156" w:afterLines="50"/>
        <w:ind w:left="432" w:leftChars="180"/>
        <w:rPr>
          <w:rFonts w:hint="default" w:ascii="微软雅黑" w:hAnsi="微软雅黑" w:eastAsia="微软雅黑" w:cs="Arial"/>
          <w:b w:val="0"/>
          <w:bCs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  <w:t>第四部分：放假日期调整的考勤</w:t>
      </w:r>
      <w:r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  <w:tab/>
      </w:r>
      <w:r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  <w:t>相关问题；</w:t>
      </w:r>
    </w:p>
    <w:p>
      <w:pPr>
        <w:spacing w:before="156" w:beforeLines="50" w:after="156" w:afterLines="50"/>
        <w:ind w:left="432" w:leftChars="180"/>
        <w:rPr>
          <w:rFonts w:hint="default" w:ascii="微软雅黑" w:hAnsi="微软雅黑" w:eastAsia="微软雅黑" w:cs="Arial"/>
          <w:b w:val="0"/>
          <w:bCs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b w:val="0"/>
          <w:bCs/>
          <w:sz w:val="18"/>
          <w:szCs w:val="18"/>
          <w:lang w:val="en-US" w:eastAsia="zh-CN"/>
        </w:rPr>
        <w:t>佳节将至，祝愿您阖家幸福！若有更多问题，可联系您的专属顾问或者登录云平台提交工单进行处理。</w:t>
      </w:r>
    </w:p>
    <w:p>
      <w:pPr>
        <w:spacing w:after="50"/>
        <w:ind w:firstLine="360" w:firstLineChars="200"/>
        <w:jc w:val="right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</w:p>
    <w:p>
      <w:pPr>
        <w:spacing w:after="50"/>
        <w:ind w:firstLine="360" w:firstLineChars="200"/>
        <w:jc w:val="right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</w:p>
    <w:p>
      <w:pPr>
        <w:spacing w:after="50"/>
        <w:ind w:firstLine="360" w:firstLineChars="200"/>
        <w:jc w:val="right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  <w:t>EBU培训服务部</w:t>
      </w:r>
    </w:p>
    <w:p>
      <w:pPr>
        <w:spacing w:after="50"/>
        <w:ind w:firstLine="360" w:firstLineChars="200"/>
        <w:jc w:val="right"/>
        <w:rPr>
          <w:rFonts w:hint="default" w:ascii="微软雅黑" w:hAnsi="微软雅黑" w:eastAsia="微软雅黑" w:cs="Arial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  <w:t>2023.1.17</w:t>
      </w:r>
    </w:p>
    <w:p>
      <w:pPr>
        <w:rPr>
          <w:rFonts w:hint="default" w:ascii="微软雅黑" w:hAnsi="微软雅黑" w:eastAsia="微软雅黑" w:cs="Arial"/>
          <w:bCs w:val="0"/>
          <w:color w:val="000000"/>
          <w:sz w:val="30"/>
          <w:szCs w:val="30"/>
          <w:lang w:val="en-US" w:eastAsia="zh-CN"/>
        </w:rPr>
      </w:pPr>
    </w:p>
    <w:p>
      <w:pPr>
        <w:rPr>
          <w:rFonts w:hint="eastAsia" w:ascii="微软雅黑" w:hAnsi="微软雅黑" w:eastAsia="微软雅黑" w:cs="Arial"/>
          <w:bCs w:val="0"/>
          <w:color w:val="000000"/>
          <w:sz w:val="30"/>
          <w:szCs w:val="30"/>
        </w:rPr>
      </w:pPr>
      <w:r>
        <w:rPr>
          <w:rFonts w:hint="eastAsia" w:ascii="微软雅黑" w:hAnsi="微软雅黑" w:eastAsia="微软雅黑" w:cs="Arial"/>
          <w:bCs w:val="0"/>
          <w:color w:val="000000"/>
          <w:sz w:val="30"/>
          <w:szCs w:val="30"/>
        </w:rPr>
        <w:br w:type="page"/>
      </w:r>
    </w:p>
    <w:p>
      <w:pPr>
        <w:pStyle w:val="2"/>
        <w:spacing w:before="156" w:beforeLines="50" w:after="156" w:afterLines="50" w:line="240" w:lineRule="auto"/>
        <w:jc w:val="center"/>
        <w:rPr>
          <w:rFonts w:ascii="微软雅黑" w:hAnsi="微软雅黑" w:eastAsia="微软雅黑" w:cs="Arial"/>
          <w:bCs w:val="0"/>
          <w:color w:val="000000"/>
          <w:sz w:val="30"/>
          <w:szCs w:val="30"/>
        </w:rPr>
      </w:pPr>
      <w:bookmarkStart w:id="9" w:name="_Toc10700"/>
      <w:r>
        <w:rPr>
          <w:rFonts w:hint="eastAsia" w:ascii="微软雅黑" w:hAnsi="微软雅黑" w:eastAsia="微软雅黑" w:cs="Arial"/>
          <w:bCs w:val="0"/>
          <w:color w:val="000000"/>
          <w:sz w:val="30"/>
          <w:szCs w:val="30"/>
        </w:rPr>
        <w:t>Ecology系统相关安全防护运维指导手册</w:t>
      </w:r>
      <w:bookmarkEnd w:id="9"/>
    </w:p>
    <w:p>
      <w:pPr>
        <w:pStyle w:val="3"/>
        <w:numPr>
          <w:ilvl w:val="0"/>
          <w:numId w:val="0"/>
        </w:numPr>
        <w:shd w:val="clear" w:color="auto" w:fill="3366FF"/>
        <w:tabs>
          <w:tab w:val="left" w:pos="0"/>
          <w:tab w:val="left" w:pos="567"/>
        </w:tabs>
        <w:spacing w:before="156" w:beforeLines="50" w:after="156" w:afterLines="50" w:line="240" w:lineRule="auto"/>
        <w:ind w:leftChars="0"/>
        <w:rPr>
          <w:rFonts w:hint="default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</w:pPr>
      <w:bookmarkStart w:id="10" w:name="_Toc21422"/>
      <w:r>
        <w:rPr>
          <w:rFonts w:hint="eastAsia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  <w:t>第一部分：相关授权检测及提交</w:t>
      </w:r>
      <w:bookmarkEnd w:id="10"/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ascii="微软雅黑" w:hAnsi="微软雅黑" w:eastAsia="微软雅黑" w:cs="Arial"/>
          <w:bCs w:val="0"/>
          <w:color w:val="333333"/>
          <w:sz w:val="21"/>
          <w:szCs w:val="21"/>
        </w:rPr>
      </w:pPr>
      <w:bookmarkStart w:id="11" w:name="_Toc755"/>
      <w:r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  <w:t>1、</w:t>
      </w:r>
      <w:r>
        <w:rPr>
          <w:rFonts w:hint="eastAsia" w:ascii="微软雅黑" w:hAnsi="微软雅黑" w:eastAsia="微软雅黑" w:cs="Arial"/>
          <w:bCs w:val="0"/>
          <w:color w:val="333333"/>
          <w:sz w:val="21"/>
          <w:szCs w:val="21"/>
        </w:rPr>
        <w:t>E9相关授权检测及提交</w:t>
      </w:r>
      <w:bookmarkEnd w:id="11"/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</w:t>
      </w:r>
      <w:r>
        <w:rPr>
          <w:rFonts w:hint="eastAsia" w:ascii="微软雅黑" w:hAnsi="微软雅黑" w:eastAsia="微软雅黑" w:cs="微软雅黑"/>
          <w:sz w:val="21"/>
          <w:szCs w:val="21"/>
        </w:rPr>
        <w:t>.1、ecology端</w:t>
      </w:r>
    </w:p>
    <w:p>
      <w:pPr>
        <w:rPr>
          <w:rFonts w:hint="eastAsia"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1、管理员账号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登录后</w:t>
      </w:r>
      <w:r>
        <w:rPr>
          <w:rFonts w:hint="eastAsia" w:ascii="微软雅黑" w:hAnsi="微软雅黑" w:eastAsia="微软雅黑" w:cs="微软雅黑"/>
          <w:sz w:val="21"/>
          <w:szCs w:val="21"/>
        </w:rPr>
        <w:t>，右上角点授权设置，然后提交lic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ense</w:t>
      </w:r>
      <w:r>
        <w:rPr>
          <w:rFonts w:hint="eastAsia" w:ascii="微软雅黑" w:hAnsi="微软雅黑" w:eastAsia="微软雅黑" w:cs="微软雅黑"/>
          <w:sz w:val="21"/>
          <w:szCs w:val="21"/>
        </w:rPr>
        <w:t>即可</w:t>
      </w:r>
    </w:p>
    <w:p>
      <w:pPr>
        <w:rPr>
          <w:rFonts w:hint="eastAsia"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2、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默认</w:t>
      </w:r>
      <w:r>
        <w:rPr>
          <w:rFonts w:hint="eastAsia" w:ascii="微软雅黑" w:hAnsi="微软雅黑" w:eastAsia="微软雅黑" w:cs="微软雅黑"/>
          <w:sz w:val="21"/>
          <w:szCs w:val="21"/>
        </w:rPr>
        <w:t>验证码为1或者wEAver2018</w:t>
      </w:r>
    </w:p>
    <w:p>
      <w:pPr>
        <w:rPr>
          <w:rFonts w:hint="eastAsia"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3、如果两个验证码都不对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需要</w:t>
      </w:r>
      <w:r>
        <w:rPr>
          <w:rFonts w:hint="eastAsia" w:ascii="微软雅黑" w:hAnsi="微软雅黑" w:eastAsia="微软雅黑" w:cs="微软雅黑"/>
          <w:sz w:val="21"/>
          <w:szCs w:val="21"/>
        </w:rPr>
        <w:t>在服务器WEAVER/ecology/WEB-INF/code.key文件查看</w:t>
      </w:r>
    </w:p>
    <w:p>
      <w:r>
        <w:drawing>
          <wp:inline distT="0" distB="0" distL="0" distR="0">
            <wp:extent cx="5760085" cy="2762885"/>
            <wp:effectExtent l="0" t="0" r="635" b="1079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6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</w:rPr>
      </w:pPr>
      <w:r>
        <w:drawing>
          <wp:inline distT="0" distB="0" distL="0" distR="0">
            <wp:extent cx="5740400" cy="2753360"/>
            <wp:effectExtent l="0" t="0" r="5080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40400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1.2、EM端授权提交</w:t>
      </w:r>
    </w:p>
    <w:p>
      <w:pPr>
        <w:rPr>
          <w:rFonts w:hint="eastAsia"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1、登录手机端后台（默认登录地址OA地址:8999）</w:t>
      </w:r>
    </w:p>
    <w:p>
      <w:pPr>
        <w:rPr>
          <w:rFonts w:hint="eastAsia"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2、系统管理，授权管理，提交授权</w:t>
      </w:r>
    </w:p>
    <w:p>
      <w:pP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  <w:r>
        <w:drawing>
          <wp:inline distT="0" distB="0" distL="0" distR="0">
            <wp:extent cx="5702300" cy="2602230"/>
            <wp:effectExtent l="0" t="0" r="12700" b="381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260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</w:pPr>
      <w:bookmarkStart w:id="12" w:name="_Toc20440"/>
      <w:r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  <w:t>2、E8相关授权检测及提交</w:t>
      </w:r>
      <w:bookmarkEnd w:id="12"/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2.1、ecology端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1、管理员账号登录后，右上角点授权设置，然后提交license即可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2、验证码为1或者wEAver2014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3、如果两个验证码都不对需要在服务器WEAVER/ecology/WEB-INF/code.key文件查看</w:t>
      </w:r>
    </w:p>
    <w:p>
      <w:r>
        <w:drawing>
          <wp:inline distT="0" distB="0" distL="0" distR="0">
            <wp:extent cx="5781675" cy="2773045"/>
            <wp:effectExtent l="0" t="0" r="9525" b="63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277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722620" cy="2745105"/>
            <wp:effectExtent l="0" t="0" r="7620" b="1333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2620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2.2、EM端授权提交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1、登录手机端后台（默认登录地址OA地址:89/manager）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2、服务器管理，授权信息，浏览文件提交</w:t>
      </w:r>
    </w:p>
    <w:p>
      <w:r>
        <w:drawing>
          <wp:inline distT="0" distB="0" distL="0" distR="0">
            <wp:extent cx="5744210" cy="2755265"/>
            <wp:effectExtent l="0" t="0" r="1270" b="31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44210" cy="275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2.3、emessage即时通讯工具授权提交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1、sysadmin登录OA后台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2、进入后台，应用中心，emessage，授权信息，提交相应授权文件</w:t>
      </w:r>
    </w:p>
    <w:p>
      <w:r>
        <w:drawing>
          <wp:inline distT="0" distB="0" distL="0" distR="0">
            <wp:extent cx="5696585" cy="2732405"/>
            <wp:effectExtent l="0" t="0" r="3175" b="1079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96585" cy="273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2.4、云桥授权提交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1、登录云桥后台（默认登录地址 OA地址:8088）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2、系统管理，授权信息管理，提交授权</w:t>
      </w:r>
    </w:p>
    <w:p>
      <w:r>
        <w:drawing>
          <wp:inline distT="0" distB="0" distL="0" distR="0">
            <wp:extent cx="5673725" cy="2721610"/>
            <wp:effectExtent l="0" t="0" r="10795" b="635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73725" cy="272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0"/>
        </w:numPr>
        <w:shd w:val="clear" w:color="auto" w:fill="3366FF"/>
        <w:tabs>
          <w:tab w:val="left" w:pos="0"/>
          <w:tab w:val="left" w:pos="567"/>
        </w:tabs>
        <w:spacing w:before="156" w:beforeLines="50" w:after="156" w:afterLines="50" w:line="240" w:lineRule="auto"/>
        <w:ind w:leftChars="0"/>
        <w:rPr>
          <w:rFonts w:hint="default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</w:pPr>
      <w:bookmarkStart w:id="13" w:name="_Toc29888"/>
      <w:r>
        <w:rPr>
          <w:rFonts w:hint="eastAsia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  <w:t>第二部分：相关安全检测</w:t>
      </w:r>
      <w:bookmarkEnd w:id="13"/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</w:pPr>
      <w:bookmarkStart w:id="14" w:name="_Toc20531"/>
      <w:r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  <w:t>1、E9相关安全检测</w:t>
      </w:r>
      <w:bookmarkEnd w:id="14"/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1.1、Ecology9-PC端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1、用sysadmin登录系统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2、再访问http://oa地址/security/monitor/Monitor.jsp，查看【环境信息】，查看【客户端安全包软件版本】显示版本是否为V10.55。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【注：</w:t>
      </w:r>
      <w:r>
        <w:rPr>
          <w:rFonts w:hint="eastAsia" w:ascii="微软雅黑" w:hAnsi="微软雅黑" w:eastAsia="微软雅黑" w:cs="微软雅黑"/>
          <w:color w:val="C00000"/>
          <w:sz w:val="21"/>
          <w:szCs w:val="21"/>
          <w:lang w:val="en-US" w:eastAsia="zh-CN"/>
        </w:rPr>
        <w:t>oa地址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需替换为各自的实际地址；若oa地址为ip地址则需要加端口（ip：端口号）；若oa地址为外网地址直接输入地址即可】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9925" cy="2853690"/>
            <wp:effectExtent l="0" t="0" r="10795" b="11430"/>
            <wp:docPr id="5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3、更多安全细则，可首先登录系统管理员账号，再直接访问http://</w:t>
      </w:r>
      <w:r>
        <w:rPr>
          <w:rFonts w:hint="eastAsia" w:ascii="微软雅黑" w:hAnsi="微软雅黑" w:eastAsia="微软雅黑" w:cs="微软雅黑"/>
          <w:color w:val="C00000"/>
          <w:sz w:val="21"/>
          <w:szCs w:val="21"/>
          <w:highlight w:val="none"/>
          <w:lang w:val="en-US" w:eastAsia="zh-CN"/>
        </w:rPr>
        <w:t>oa地址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/wui/secCheck.jsp访问客户当前安全包版本巡检页面，进行巡检即可;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【注：</w:t>
      </w:r>
      <w:r>
        <w:rPr>
          <w:rFonts w:hint="eastAsia" w:ascii="微软雅黑" w:hAnsi="微软雅黑" w:eastAsia="微软雅黑" w:cs="微软雅黑"/>
          <w:color w:val="C00000"/>
          <w:sz w:val="21"/>
          <w:szCs w:val="21"/>
          <w:lang w:val="en-US" w:eastAsia="zh-CN"/>
        </w:rPr>
        <w:t>oa地址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需替换为各自的实际地址；若oa地址为ip地址则需要加端口（ip：端口号）；若oa地址为外网地址直接输入地址即可】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初次访问安全巡检页面需等待加载，如下图所示，全部通过为正常；若存在不通过的情况，可参考右侧的“</w:t>
      </w:r>
      <w:r>
        <w:rPr>
          <w:rFonts w:hint="eastAsia" w:ascii="微软雅黑" w:hAnsi="微软雅黑" w:eastAsia="微软雅黑" w:cs="微软雅黑"/>
          <w:b/>
          <w:bCs/>
          <w:sz w:val="21"/>
          <w:szCs w:val="21"/>
          <w:lang w:val="en-US" w:eastAsia="zh-CN"/>
        </w:rPr>
        <w:t>详情及处置意见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”，若有不确定的，可以提交云工单进行咨询。</w:t>
      </w:r>
    </w:p>
    <w:p>
      <w:pPr>
        <w:numPr>
          <w:ilvl w:val="0"/>
          <w:numId w:val="0"/>
        </w:num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9925" cy="2958465"/>
            <wp:effectExtent l="0" t="0" r="10795" b="13335"/>
            <wp:docPr id="3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5、如果存在检测不通过的情况，请下载最新版安全包更新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下载地址：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"https://www.weaver.com.cn/cs/securityDownload.html"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https://www.weaver.com.cn/cs/securityDownload.html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r>
        <w:drawing>
          <wp:inline distT="0" distB="0" distL="114300" distR="114300">
            <wp:extent cx="5749925" cy="2988945"/>
            <wp:effectExtent l="0" t="0" r="10795" b="13335"/>
            <wp:docPr id="4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9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6、更新步骤同其他补丁步骤一致，解压密码：Weaver@Ecology201205</w:t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1.2、Emobile7端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1、登录手机端后台，确认版本信息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2、手机端后台默认登录地址为 OA地址:8999</w:t>
      </w:r>
    </w:p>
    <w:p>
      <w:p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3、确认底部版本信息，版本较低建议更新，截止2023年春节节前，最新的补丁包为20230105。</w:t>
      </w:r>
    </w:p>
    <w:p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4、补丁包下载地址为：</w:t>
      </w:r>
      <w:r>
        <w:rPr>
          <w:rStyle w:val="33"/>
          <w:rFonts w:hint="eastAsia" w:ascii="微软雅黑" w:hAnsi="微软雅黑" w:eastAsia="微软雅黑" w:cs="微软雅黑"/>
          <w:i w:val="0"/>
          <w:iCs w:val="0"/>
          <w:caps w:val="0"/>
          <w:color w:val="0000FF"/>
          <w:spacing w:val="-1"/>
          <w:sz w:val="20"/>
          <w:szCs w:val="20"/>
          <w:u w:val="none"/>
          <w:shd w:val="clear" w:fill="FFFFFF"/>
        </w:rPr>
        <w:fldChar w:fldCharType="begin"/>
      </w:r>
      <w:r>
        <w:rPr>
          <w:rStyle w:val="33"/>
          <w:rFonts w:hint="eastAsia" w:ascii="微软雅黑" w:hAnsi="微软雅黑" w:eastAsia="微软雅黑" w:cs="微软雅黑"/>
          <w:i w:val="0"/>
          <w:iCs w:val="0"/>
          <w:caps w:val="0"/>
          <w:color w:val="0000FF"/>
          <w:spacing w:val="-1"/>
          <w:sz w:val="20"/>
          <w:szCs w:val="20"/>
          <w:u w:val="none"/>
          <w:shd w:val="clear" w:fill="FFFFFF"/>
        </w:rPr>
        <w:instrText xml:space="preserve"> HYPERLINK "https://emobile.weaver.com.cn/emp/patch/emp_patch_20230105.zip" \t "https://e-cology.com.cn/spa/document/index.jsp?isrequest=1&amp;requestid=14911027&amp;authStr=dmlld0NoYWluPTE0OTExMDI3fG1haW5pZD0xNDkxMTAyN3w=&amp;authSignatureStr=3d5608d090c607222c9bfaf1761563f0&amp;f_weaver_belongto_userid=2773&amp;f_weaver_belongto_usertype=0&amp;id=7492120&amp;router=1" \l "/main/document/_blank" </w:instrText>
      </w:r>
      <w:r>
        <w:rPr>
          <w:rStyle w:val="33"/>
          <w:rFonts w:hint="eastAsia" w:ascii="微软雅黑" w:hAnsi="微软雅黑" w:eastAsia="微软雅黑" w:cs="微软雅黑"/>
          <w:i w:val="0"/>
          <w:iCs w:val="0"/>
          <w:caps w:val="0"/>
          <w:color w:val="0000FF"/>
          <w:spacing w:val="-1"/>
          <w:sz w:val="20"/>
          <w:szCs w:val="20"/>
          <w:u w:val="none"/>
          <w:shd w:val="clear" w:fill="FFFFFF"/>
        </w:rPr>
        <w:fldChar w:fldCharType="separate"/>
      </w:r>
      <w:r>
        <w:rPr>
          <w:rStyle w:val="33"/>
          <w:rFonts w:hint="eastAsia" w:ascii="微软雅黑" w:hAnsi="微软雅黑" w:eastAsia="微软雅黑" w:cs="微软雅黑"/>
          <w:i w:val="0"/>
          <w:iCs w:val="0"/>
          <w:caps w:val="0"/>
          <w:color w:val="0000FF"/>
          <w:spacing w:val="-1"/>
          <w:sz w:val="20"/>
          <w:szCs w:val="20"/>
          <w:u w:val="none"/>
          <w:shd w:val="clear" w:fill="FFFFFF"/>
        </w:rPr>
        <w:t>https://emobile.weaver.com.cn/emp/patch/emp_patch_20230105.zip</w:t>
      </w:r>
      <w:r>
        <w:rPr>
          <w:rStyle w:val="33"/>
          <w:rFonts w:hint="eastAsia" w:ascii="微软雅黑" w:hAnsi="微软雅黑" w:eastAsia="微软雅黑" w:cs="微软雅黑"/>
          <w:i w:val="0"/>
          <w:iCs w:val="0"/>
          <w:caps w:val="0"/>
          <w:color w:val="0000FF"/>
          <w:spacing w:val="-1"/>
          <w:sz w:val="20"/>
          <w:szCs w:val="20"/>
          <w:u w:val="none"/>
          <w:shd w:val="clear" w:fill="FFFFFF"/>
        </w:rPr>
        <w:fldChar w:fldCharType="end"/>
      </w:r>
      <w:r>
        <w:rPr>
          <w:rFonts w:ascii="微软雅黑" w:hAnsi="微软雅黑" w:eastAsia="微软雅黑" w:cs="微软雅黑"/>
          <w:i w:val="0"/>
          <w:iCs w:val="0"/>
          <w:caps w:val="0"/>
          <w:color w:val="636363"/>
          <w:spacing w:val="-1"/>
          <w:sz w:val="14"/>
          <w:szCs w:val="14"/>
          <w:shd w:val="clear" w:fill="FFFFFF"/>
        </w:rPr>
        <w:t> 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636363"/>
          <w:spacing w:val="-1"/>
          <w:sz w:val="14"/>
          <w:szCs w:val="14"/>
          <w:shd w:val="clear" w:fill="FFFFFF"/>
        </w:rPr>
        <w:t> </w:t>
      </w:r>
      <w:r>
        <w:drawing>
          <wp:inline distT="0" distB="0" distL="114300" distR="114300">
            <wp:extent cx="5749925" cy="2820670"/>
            <wp:effectExtent l="0" t="0" r="10795" b="13970"/>
            <wp:docPr id="3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1.3、运维平台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1、运维平台地址：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"https://www.weaver.com.cn/cs/monitorDownload.html"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Style w:val="33"/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https://www.weaver.com.cn/cs/monitorDownload.html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p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9925" cy="2809240"/>
            <wp:effectExtent l="0" t="0" r="10795" b="10160"/>
            <wp:docPr id="5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参考以下文档：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object>
          <v:shape id="_x0000_i1025" o:spt="75" type="#_x0000_t75" style="height:42.05pt;width:159pt;" o:ole="t" filled="f" o:preferrelative="t" stroked="f" coordsize="21600,21600">
            <v:path/>
            <v:fill on="f" focussize="0,0"/>
            <v:stroke on="f"/>
            <v:imagedata r:id="rId2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24">
            <o:LockedField>false</o:LockedField>
          </o:OLEObject>
        </w:objec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2、涉及到的log4j组件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object>
          <v:shape id="_x0000_i1026" o:spt="75" type="#_x0000_t75" style="height:32.3pt;width:36.25pt;" o:ole="t" filled="f" o:preferrelative="t" stroked="f" coordsize="21600,21600">
            <v:path/>
            <v:fill on="f" focussize="0,0"/>
            <v:stroke on="f"/>
            <v:imagedata r:id="rId27" o:title=""/>
            <o:lock v:ext="edit" aspectratio="t"/>
            <w10:wrap type="none"/>
            <w10:anchorlock/>
          </v:shape>
          <o:OLEObject Type="Embed" ProgID="Package" ShapeID="_x0000_i1026" DrawAspect="Content" ObjectID="_1468075726" r:id="rId26">
            <o:LockedField>false</o:LockedField>
          </o:OLEObject>
        </w:object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1.4、微搜</w:t>
      </w:r>
    </w:p>
    <w:p>
      <w:p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1、登录微搜管理后台，访问ip:8099/getSecurityInfo.jsp，返回中有"securityVersion"的字样，后面显示的就是版本。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9925" cy="1146810"/>
            <wp:effectExtent l="0" t="0" r="10795" b="11430"/>
            <wp:docPr id="3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114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截止2023年春节，最新的官方版本(微搜1.0为V1.03；微搜2.0为V1.08)见下图，建议升级最新版微搜安全包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9925" cy="2755265"/>
            <wp:effectExtent l="0" t="0" r="10795" b="3175"/>
            <wp:docPr id="3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75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3、注意下载时的版本（是微搜2.0还是1.0），可登录微搜后台查看，默认登录地址OA地址:8099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4、下载地址：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"https://www.weaver.com.cn/cs/esearchDownload.html?v=20211221"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https://www.weaver.com.cn/cs/esearchDownload.html?v=20211221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</w:pPr>
      <w:bookmarkStart w:id="15" w:name="_Toc22661"/>
      <w:r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  <w:t>2、E8相关安全检测</w:t>
      </w:r>
      <w:bookmarkEnd w:id="15"/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2.1、Ecology8-PC端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1、用sysadmin登录系统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2、再访问http://oa地址/security/monitor/Monitor.jsp，查看【环境信息】，查看【客户端安全包软件版本】显示版本是否为V10.55。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【注：</w:t>
      </w:r>
      <w:r>
        <w:rPr>
          <w:rFonts w:hint="eastAsia" w:ascii="微软雅黑" w:hAnsi="微软雅黑" w:eastAsia="微软雅黑" w:cs="微软雅黑"/>
          <w:color w:val="C00000"/>
          <w:sz w:val="21"/>
          <w:szCs w:val="21"/>
          <w:lang w:val="en-US" w:eastAsia="zh-CN"/>
        </w:rPr>
        <w:t>oa地址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需替换为各自的实际地址；若oa地址为ip地址则需要加端口（ip：端口号）；若oa地址为外网地址直接输入地址即可】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9925" cy="2853690"/>
            <wp:effectExtent l="0" t="0" r="10795" b="11430"/>
            <wp:docPr id="5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3、更多安全细则，可首先登录系统管理员账号，再直接访问http://</w:t>
      </w:r>
      <w:r>
        <w:rPr>
          <w:rFonts w:hint="eastAsia" w:ascii="微软雅黑" w:hAnsi="微软雅黑" w:eastAsia="微软雅黑" w:cs="微软雅黑"/>
          <w:color w:val="C00000"/>
          <w:sz w:val="21"/>
          <w:szCs w:val="21"/>
          <w:highlight w:val="none"/>
          <w:lang w:val="en-US" w:eastAsia="zh-CN"/>
        </w:rPr>
        <w:t>oa地址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/wui/secCheck.jsp访问客户当前安全包版本巡检页面，进行巡检即可;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【注：</w:t>
      </w:r>
      <w:r>
        <w:rPr>
          <w:rFonts w:hint="eastAsia" w:ascii="微软雅黑" w:hAnsi="微软雅黑" w:eastAsia="微软雅黑" w:cs="微软雅黑"/>
          <w:color w:val="C00000"/>
          <w:sz w:val="21"/>
          <w:szCs w:val="21"/>
          <w:lang w:val="en-US" w:eastAsia="zh-CN"/>
        </w:rPr>
        <w:t>oa地址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需替换为各自的实际地址；若oa地址为ip地址则需要加端口（ip：端口号）；若oa地址为外网地址直接输入地址即可】</w:t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如下图所示，全部通过为正常；若存在不通过的情况，可参考右侧的“</w:t>
      </w:r>
      <w:r>
        <w:rPr>
          <w:rFonts w:hint="eastAsia" w:ascii="微软雅黑" w:hAnsi="微软雅黑" w:eastAsia="微软雅黑" w:cs="微软雅黑"/>
          <w:b/>
          <w:bCs/>
          <w:sz w:val="21"/>
          <w:szCs w:val="21"/>
          <w:lang w:val="en-US" w:eastAsia="zh-CN"/>
        </w:rPr>
        <w:t>详情及处置意见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”，若有不确定的，可以提交云工单进行咨询。</w:t>
      </w:r>
    </w:p>
    <w:p>
      <w:pPr>
        <w:numPr>
          <w:ilvl w:val="0"/>
          <w:numId w:val="0"/>
        </w:num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9925" cy="2958465"/>
            <wp:effectExtent l="0" t="0" r="10795" b="13335"/>
            <wp:docPr id="4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5、如果存在检测不通过的情况，请下载最新版安全包更新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下载地址：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"https://www.weaver.com.cn/cs/securityDownload.html"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https://www.weaver.com.cn/cs/securityDownload.html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r>
        <w:drawing>
          <wp:inline distT="0" distB="0" distL="114300" distR="114300">
            <wp:extent cx="5749925" cy="2988945"/>
            <wp:effectExtent l="0" t="0" r="10795" b="13335"/>
            <wp:docPr id="5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9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6、更新步骤同其他补丁步骤一致，解压密码：Weaver@Ecology201205</w:t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2.2、Emobile6端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1、登录手机端后台，确认版本信息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2、手机端后台默认登录地址为 ：OA地址:89/manager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3、确认中间的版本信息是否为6.6，6.5及以下需要更新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4、补丁包下载地址为：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"https://www.weaver.com.cn/cs/mobileDownload.html"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https://www.weaver.com.cn/cs/mobileDownload.html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6115" cy="2764790"/>
            <wp:effectExtent l="0" t="0" r="14605" b="8890"/>
            <wp:docPr id="3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46115" cy="276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5、6.6版本客户忽略（6.5及以下建议联系客服/项目人员获取更新包更新至6.6）</w:t>
      </w:r>
    </w:p>
    <w:p>
      <w:r>
        <w:drawing>
          <wp:inline distT="0" distB="0" distL="0" distR="0">
            <wp:extent cx="5802630" cy="2832100"/>
            <wp:effectExtent l="0" t="0" r="3810" b="254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2.3、微搜</w:t>
      </w:r>
    </w:p>
    <w:p>
      <w:p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1、登录微搜管理后台，访问ip:8099/getSecurityInfo.jsp，返回中有"securityVersion"的字样，后面显示的就是版本。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9925" cy="1146810"/>
            <wp:effectExtent l="0" t="0" r="10795" b="11430"/>
            <wp:docPr id="3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114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截止2023年春节，最新的官方版本(微搜1.0为V1.03；微搜2.0为V1.08)见下图，建议升级最新版微搜安全包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9925" cy="2755265"/>
            <wp:effectExtent l="0" t="0" r="10795" b="3175"/>
            <wp:docPr id="3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75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3、注意下载时的版本（是微搜2.0还是1.0），可登录微搜后台查看，默认登录地址OA地址:8099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4、下载地址：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"https://www.weaver.com.cn/cs/esearchDownload.html?v=20211221"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https://www.weaver.com.cn/cs/esearchDownload.html?v=20211221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2.4、运维平台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1、运维平台地址：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"https://www.weaver.com.cn/cs/monitorDownload.html"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Style w:val="33"/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https://www.weaver.com.cn/cs/monitorDownload.html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6750" cy="2802890"/>
            <wp:effectExtent l="0" t="0" r="13970" b="1270"/>
            <wp:docPr id="5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80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参考以下文档：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object>
          <v:shape id="_x0000_i1027" o:spt="75" type="#_x0000_t75" style="height:42.05pt;width:159pt;" o:ole="t" filled="f" o:preferrelative="t" stroked="f" coordsize="21600,21600">
            <v:path/>
            <v:fill on="f" focussize="0,0"/>
            <v:stroke on="f"/>
            <v:imagedata r:id="rId25" o:title=""/>
            <o:lock v:ext="edit" aspectratio="t"/>
            <w10:wrap type="none"/>
            <w10:anchorlock/>
          </v:shape>
          <o:OLEObject Type="Embed" ProgID="Package" ShapeID="_x0000_i1027" DrawAspect="Content" ObjectID="_1468075727" r:id="rId33">
            <o:LockedField>false</o:LockedField>
          </o:OLEObject>
        </w:objec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2、涉及到的log4j组件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object>
          <v:shape id="_x0000_i1028" o:spt="75" type="#_x0000_t75" style="height:42.05pt;width:46.65pt;" o:ole="t" filled="f" o:preferrelative="t" stroked="f" coordsize="21600,21600">
            <v:path/>
            <v:fill on="f" focussize="0,0"/>
            <v:stroke on="f"/>
            <v:imagedata r:id="rId35" o:title=""/>
            <o:lock v:ext="edit" aspectratio="t"/>
            <w10:wrap type="none"/>
            <w10:anchorlock/>
          </v:shape>
          <o:OLEObject Type="Embed" ProgID="Package" ShapeID="_x0000_i1028" DrawAspect="Content" ObjectID="_1468075728" r:id="rId34">
            <o:LockedField>false</o:LockedField>
          </o:OLEObject>
        </w:object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2.5、云桥（用于集成钉钉，企业微信等）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1、登录后台，默认地址为OA地址：8088，可在登录页确认版本信息。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9925" cy="2671445"/>
            <wp:effectExtent l="0" t="0" r="10795" b="10795"/>
            <wp:docPr id="6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2、确认版本后，若版本过低建议升级至最新版。截至2023年春节，最新版本为</w:t>
      </w:r>
      <w:bookmarkStart w:id="27" w:name="_GoBack"/>
      <w:bookmarkEnd w:id="27"/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20221013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9925" cy="2671445"/>
            <wp:effectExtent l="0" t="0" r="10795" b="10795"/>
            <wp:docPr id="6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3、下载地址：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"http://wx.weaver.com.cn/download"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http://wx.weaver.com.cn/download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r>
        <w:drawing>
          <wp:inline distT="0" distB="0" distL="114300" distR="114300">
            <wp:extent cx="5749925" cy="2671445"/>
            <wp:effectExtent l="0" t="0" r="10795" b="10795"/>
            <wp:docPr id="5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4、云桥如果有做过相关开发请和所属项目/客服确认后再进行更新</w:t>
      </w:r>
    </w:p>
    <w:p/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2.6、私有云emessage消息服务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1、涉及fastjson，已在2020-08-13版本修复，如不确认版本信息建议直接更新至最新版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2、下载地址：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begin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instrText xml:space="preserve"> HYPERLINK "https://emobile.weaver.com.cn/emessage/?_timestamp=1643167656362" </w:instrTex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separate"/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https://emobile.weaver.com.cn/emessage/?_timestamp=1643167656362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fldChar w:fldCharType="end"/>
      </w: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</w:pPr>
      <w:bookmarkStart w:id="16" w:name="_Toc17406"/>
      <w:r>
        <w:rPr>
          <w:rFonts w:hint="eastAsia" w:ascii="微软雅黑" w:hAnsi="微软雅黑" w:eastAsia="微软雅黑" w:cs="Arial"/>
          <w:bCs w:val="0"/>
          <w:color w:val="333333"/>
          <w:sz w:val="21"/>
          <w:szCs w:val="21"/>
          <w:lang w:val="en-US" w:eastAsia="zh-CN"/>
        </w:rPr>
        <w:t>3、【重要】安全建议</w:t>
      </w:r>
      <w:bookmarkEnd w:id="16"/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3.1、如果使用远程桌面协助客户处理OA问题，使用完毕后应告知客户一声，建议客户关闭远程桌面（内网开放远程桌面，也建议修改端口号，并且将administrator重命名）。可以的话，最好还是使用安全的远程软件，当然，使用完毕后，还是建议关闭。</w:t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3.2、关闭不必要的外网访问服务，比如数据库的1433、1521端口，一定不要开放外网。</w:t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3.3、建议关闭135、136、137、138、139和445等高风险端口。</w:t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3.4、linux系统也建议不要开放22端口等远程服务器的外网访问。</w:t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3.5、建议对重要数据（如附件、数据库等）进行定期脱机备份。</w:t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3.6、定时更新操作系统安全补丁；</w:t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3.7、应用系统层面，账户中心安全必须做好，建议按照下图进行配置：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drawing>
          <wp:inline distT="0" distB="0" distL="114300" distR="114300">
            <wp:extent cx="5883275" cy="3232785"/>
            <wp:effectExtent l="0" t="0" r="14605" b="13335"/>
            <wp:docPr id="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883275" cy="323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3.8、仅开放必须开放外网的端口，如果需开放外网服务，默认端口情况下，建议只开启以下端口（如果端口有变更，请根据实际情况调整）：</w:t>
      </w:r>
    </w:p>
    <w:tbl>
      <w:tblPr>
        <w:tblStyle w:val="27"/>
        <w:tblW w:w="0" w:type="auto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514"/>
        <w:gridCol w:w="316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2840" w:type="dxa"/>
            <w:noWrap w:val="0"/>
            <w:vAlign w:val="top"/>
          </w:tcPr>
          <w:p>
            <w:pPr>
              <w:jc w:val="center"/>
              <w:rPr>
                <w:rFonts w:ascii="微软雅黑" w:hAnsi="微软雅黑" w:eastAsia="微软雅黑"/>
                <w:b/>
              </w:rPr>
            </w:pPr>
            <w:r>
              <w:rPr>
                <w:rFonts w:hint="eastAsia" w:ascii="微软雅黑" w:hAnsi="微软雅黑" w:eastAsia="微软雅黑"/>
                <w:b/>
              </w:rPr>
              <w:t>产品</w:t>
            </w:r>
          </w:p>
        </w:tc>
        <w:tc>
          <w:tcPr>
            <w:tcW w:w="2514" w:type="dxa"/>
            <w:noWrap w:val="0"/>
            <w:vAlign w:val="top"/>
          </w:tcPr>
          <w:p>
            <w:pPr>
              <w:jc w:val="center"/>
              <w:rPr>
                <w:rFonts w:ascii="微软雅黑" w:hAnsi="微软雅黑" w:eastAsia="微软雅黑"/>
                <w:b/>
              </w:rPr>
            </w:pPr>
            <w:r>
              <w:rPr>
                <w:rFonts w:hint="eastAsia" w:ascii="微软雅黑" w:hAnsi="微软雅黑" w:eastAsia="微软雅黑"/>
                <w:b/>
              </w:rPr>
              <w:t>开放端口（默认端口）</w:t>
            </w:r>
          </w:p>
        </w:tc>
        <w:tc>
          <w:tcPr>
            <w:tcW w:w="3168" w:type="dxa"/>
            <w:noWrap w:val="0"/>
            <w:vAlign w:val="top"/>
          </w:tcPr>
          <w:p>
            <w:pPr>
              <w:jc w:val="center"/>
              <w:rPr>
                <w:rFonts w:ascii="微软雅黑" w:hAnsi="微软雅黑" w:eastAsia="微软雅黑"/>
                <w:b/>
              </w:rPr>
            </w:pPr>
            <w:r>
              <w:rPr>
                <w:rFonts w:hint="eastAsia" w:ascii="微软雅黑" w:hAnsi="微软雅黑" w:eastAsia="微软雅黑"/>
                <w:b/>
              </w:rPr>
              <w:t>备注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  <w:noWrap w:val="0"/>
            <w:vAlign w:val="top"/>
          </w:tcPr>
          <w:p>
            <w:pPr>
              <w:jc w:val="center"/>
              <w:rPr>
                <w:rFonts w:hint="eastAsia" w:ascii="微软雅黑" w:hAnsi="微软雅黑" w:eastAsia="微软雅黑"/>
                <w:b/>
              </w:rPr>
            </w:pPr>
            <w:r>
              <w:rPr>
                <w:rFonts w:ascii="微软雅黑" w:hAnsi="微软雅黑" w:eastAsia="微软雅黑"/>
                <w:b/>
              </w:rPr>
              <w:t>E</w:t>
            </w:r>
            <w:r>
              <w:rPr>
                <w:rFonts w:hint="eastAsia" w:ascii="微软雅黑" w:hAnsi="微软雅黑" w:eastAsia="微软雅黑"/>
                <w:b/>
              </w:rPr>
              <w:t>cology</w:t>
            </w:r>
          </w:p>
        </w:tc>
        <w:tc>
          <w:tcPr>
            <w:tcW w:w="2514" w:type="dxa"/>
            <w:noWrap w:val="0"/>
            <w:vAlign w:val="top"/>
          </w:tcPr>
          <w:p>
            <w:pPr>
              <w:jc w:val="center"/>
              <w:rPr>
                <w:rFonts w:hint="eastAsia" w:ascii="微软雅黑" w:hAnsi="微软雅黑" w:eastAsia="微软雅黑"/>
                <w:b/>
              </w:rPr>
            </w:pPr>
            <w:r>
              <w:rPr>
                <w:rFonts w:hint="eastAsia" w:ascii="微软雅黑" w:hAnsi="微软雅黑" w:eastAsia="微软雅黑"/>
                <w:b/>
              </w:rPr>
              <w:t>80</w:t>
            </w:r>
          </w:p>
        </w:tc>
        <w:tc>
          <w:tcPr>
            <w:tcW w:w="3168" w:type="dxa"/>
            <w:noWrap w:val="0"/>
            <w:vAlign w:val="top"/>
          </w:tcPr>
          <w:p>
            <w:pPr>
              <w:jc w:val="center"/>
              <w:rPr>
                <w:rFonts w:hint="eastAsia" w:ascii="微软雅黑" w:hAnsi="微软雅黑" w:eastAsia="微软雅黑"/>
                <w:b/>
              </w:rPr>
            </w:pPr>
            <w:r>
              <w:rPr>
                <w:rFonts w:hint="eastAsia" w:ascii="微软雅黑" w:hAnsi="微软雅黑" w:eastAsia="微软雅黑"/>
                <w:b/>
              </w:rPr>
              <w:t>PC端访问端口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  <w:noWrap w:val="0"/>
            <w:vAlign w:val="top"/>
          </w:tcPr>
          <w:p>
            <w:pPr>
              <w:jc w:val="center"/>
              <w:rPr>
                <w:rFonts w:hint="default" w:ascii="微软雅黑" w:hAnsi="微软雅黑" w:eastAsia="微软雅黑"/>
                <w:b/>
                <w:lang w:val="en-US" w:eastAsia="zh-CN"/>
              </w:rPr>
            </w:pPr>
            <w:r>
              <w:rPr>
                <w:rFonts w:hint="eastAsia" w:ascii="微软雅黑" w:hAnsi="微软雅黑" w:eastAsia="微软雅黑"/>
                <w:b/>
                <w:lang w:val="en-US" w:eastAsia="zh-CN"/>
              </w:rPr>
              <w:t>EMobile7</w:t>
            </w:r>
          </w:p>
        </w:tc>
        <w:tc>
          <w:tcPr>
            <w:tcW w:w="2514" w:type="dxa"/>
            <w:noWrap w:val="0"/>
            <w:vAlign w:val="top"/>
          </w:tcPr>
          <w:p>
            <w:pPr>
              <w:jc w:val="center"/>
              <w:rPr>
                <w:rFonts w:hint="default" w:ascii="微软雅黑" w:hAnsi="微软雅黑" w:eastAsia="微软雅黑"/>
                <w:b/>
                <w:lang w:val="en-US" w:eastAsia="zh-CN"/>
              </w:rPr>
            </w:pPr>
            <w:r>
              <w:rPr>
                <w:rFonts w:hint="eastAsia" w:ascii="微软雅黑" w:hAnsi="微软雅黑" w:eastAsia="微软雅黑"/>
                <w:b/>
                <w:lang w:val="en-US" w:eastAsia="zh-CN"/>
              </w:rPr>
              <w:t>8999、5222、7070</w:t>
            </w:r>
          </w:p>
        </w:tc>
        <w:tc>
          <w:tcPr>
            <w:tcW w:w="3168" w:type="dxa"/>
            <w:noWrap w:val="0"/>
            <w:vAlign w:val="top"/>
          </w:tcPr>
          <w:p>
            <w:pPr>
              <w:jc w:val="center"/>
              <w:rPr>
                <w:rFonts w:hint="eastAsia" w:ascii="微软雅黑" w:hAnsi="微软雅黑" w:eastAsia="微软雅黑"/>
                <w:b/>
                <w:lang w:val="en-US" w:eastAsia="zh-CN"/>
              </w:rPr>
            </w:pPr>
            <w:r>
              <w:rPr>
                <w:rFonts w:hint="eastAsia" w:ascii="微软雅黑" w:hAnsi="微软雅黑" w:eastAsia="微软雅黑"/>
                <w:b/>
                <w:lang w:val="en-US" w:eastAsia="zh-CN"/>
              </w:rPr>
              <w:t>8999：emobile通讯端口</w:t>
            </w:r>
          </w:p>
          <w:p>
            <w:pPr>
              <w:jc w:val="center"/>
              <w:rPr>
                <w:rFonts w:hint="eastAsia" w:ascii="微软雅黑" w:hAnsi="微软雅黑" w:eastAsia="微软雅黑"/>
                <w:b/>
                <w:lang w:val="en-US" w:eastAsia="zh-CN"/>
              </w:rPr>
            </w:pPr>
            <w:r>
              <w:rPr>
                <w:rFonts w:hint="eastAsia" w:ascii="微软雅黑" w:hAnsi="微软雅黑" w:eastAsia="微软雅黑"/>
                <w:b/>
                <w:lang w:val="en-US" w:eastAsia="zh-CN"/>
              </w:rPr>
              <w:t>5222：移动端及时消息通讯端口</w:t>
            </w:r>
          </w:p>
          <w:p>
            <w:pPr>
              <w:jc w:val="center"/>
              <w:rPr>
                <w:rFonts w:hint="default" w:ascii="微软雅黑" w:hAnsi="微软雅黑" w:eastAsia="微软雅黑"/>
                <w:b/>
                <w:lang w:val="en-US" w:eastAsia="zh-CN"/>
              </w:rPr>
            </w:pPr>
            <w:r>
              <w:rPr>
                <w:rFonts w:hint="eastAsia" w:ascii="微软雅黑" w:hAnsi="微软雅黑" w:eastAsia="微软雅黑"/>
                <w:b/>
                <w:lang w:val="en-US" w:eastAsia="zh-CN"/>
              </w:rPr>
              <w:t>7070：pc端及时消息通讯端口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  <w:noWrap w:val="0"/>
            <w:vAlign w:val="top"/>
          </w:tcPr>
          <w:p>
            <w:pPr>
              <w:jc w:val="center"/>
              <w:rPr>
                <w:rFonts w:hint="default" w:ascii="微软雅黑" w:hAnsi="微软雅黑" w:eastAsia="微软雅黑"/>
                <w:b/>
                <w:lang w:val="en-US" w:eastAsia="zh-CN"/>
              </w:rPr>
            </w:pPr>
            <w:r>
              <w:rPr>
                <w:rFonts w:hint="eastAsia" w:ascii="微软雅黑" w:hAnsi="微软雅黑" w:eastAsia="微软雅黑"/>
                <w:b/>
              </w:rPr>
              <w:t>EMobile</w:t>
            </w:r>
            <w:r>
              <w:rPr>
                <w:rFonts w:hint="eastAsia" w:ascii="微软雅黑" w:hAnsi="微软雅黑" w:eastAsia="微软雅黑"/>
                <w:b/>
                <w:lang w:val="en-US" w:eastAsia="zh-CN"/>
              </w:rPr>
              <w:t>6（E8产品）</w:t>
            </w:r>
          </w:p>
        </w:tc>
        <w:tc>
          <w:tcPr>
            <w:tcW w:w="2514" w:type="dxa"/>
            <w:noWrap w:val="0"/>
            <w:vAlign w:val="top"/>
          </w:tcPr>
          <w:p>
            <w:pPr>
              <w:jc w:val="center"/>
              <w:rPr>
                <w:rFonts w:hint="eastAsia" w:ascii="微软雅黑" w:hAnsi="微软雅黑" w:eastAsia="微软雅黑"/>
                <w:b/>
              </w:rPr>
            </w:pPr>
            <w:r>
              <w:rPr>
                <w:rFonts w:hint="eastAsia" w:ascii="微软雅黑" w:hAnsi="微软雅黑" w:eastAsia="微软雅黑"/>
                <w:b/>
              </w:rPr>
              <w:t>89</w:t>
            </w:r>
          </w:p>
        </w:tc>
        <w:tc>
          <w:tcPr>
            <w:tcW w:w="3168" w:type="dxa"/>
            <w:noWrap w:val="0"/>
            <w:vAlign w:val="top"/>
          </w:tcPr>
          <w:p>
            <w:pPr>
              <w:jc w:val="center"/>
              <w:rPr>
                <w:rFonts w:hint="eastAsia" w:ascii="微软雅黑" w:hAnsi="微软雅黑" w:eastAsia="微软雅黑"/>
                <w:b/>
              </w:rPr>
            </w:pPr>
            <w:r>
              <w:rPr>
                <w:rFonts w:hint="eastAsia" w:ascii="微软雅黑" w:hAnsi="微软雅黑" w:eastAsia="微软雅黑"/>
                <w:b/>
              </w:rPr>
              <w:t>EMobile移动端访问端口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  <w:noWrap w:val="0"/>
            <w:vAlign w:val="top"/>
          </w:tcPr>
          <w:p>
            <w:pPr>
              <w:jc w:val="center"/>
              <w:rPr>
                <w:rFonts w:hint="default" w:ascii="微软雅黑" w:hAnsi="微软雅黑" w:eastAsia="微软雅黑"/>
                <w:b/>
                <w:lang w:val="en-US" w:eastAsia="zh-CN"/>
              </w:rPr>
            </w:pPr>
            <w:r>
              <w:rPr>
                <w:rFonts w:ascii="微软雅黑" w:hAnsi="微软雅黑" w:eastAsia="微软雅黑"/>
                <w:b/>
              </w:rPr>
              <w:t>E</w:t>
            </w:r>
            <w:r>
              <w:rPr>
                <w:rFonts w:hint="eastAsia" w:ascii="微软雅黑" w:hAnsi="微软雅黑" w:eastAsia="微软雅黑"/>
                <w:b/>
              </w:rPr>
              <w:t>-bridge</w:t>
            </w:r>
            <w:r>
              <w:rPr>
                <w:rFonts w:hint="eastAsia" w:ascii="微软雅黑" w:hAnsi="微软雅黑" w:eastAsia="微软雅黑"/>
                <w:b/>
                <w:lang w:eastAsia="zh-CN"/>
              </w:rPr>
              <w:t>（</w:t>
            </w:r>
            <w:r>
              <w:rPr>
                <w:rFonts w:hint="eastAsia" w:ascii="微软雅黑" w:hAnsi="微软雅黑" w:eastAsia="微软雅黑"/>
                <w:b/>
                <w:lang w:val="en-US" w:eastAsia="zh-CN"/>
              </w:rPr>
              <w:t>E8产品）</w:t>
            </w:r>
          </w:p>
        </w:tc>
        <w:tc>
          <w:tcPr>
            <w:tcW w:w="2514" w:type="dxa"/>
            <w:noWrap w:val="0"/>
            <w:vAlign w:val="top"/>
          </w:tcPr>
          <w:p>
            <w:pPr>
              <w:jc w:val="center"/>
              <w:rPr>
                <w:rFonts w:hint="eastAsia" w:ascii="微软雅黑" w:hAnsi="微软雅黑" w:eastAsia="微软雅黑"/>
                <w:b/>
              </w:rPr>
            </w:pPr>
            <w:r>
              <w:rPr>
                <w:rFonts w:hint="eastAsia" w:ascii="微软雅黑" w:hAnsi="微软雅黑" w:eastAsia="微软雅黑"/>
                <w:b/>
              </w:rPr>
              <w:t>8088</w:t>
            </w:r>
          </w:p>
        </w:tc>
        <w:tc>
          <w:tcPr>
            <w:tcW w:w="3168" w:type="dxa"/>
            <w:noWrap w:val="0"/>
            <w:vAlign w:val="top"/>
          </w:tcPr>
          <w:p>
            <w:pPr>
              <w:jc w:val="center"/>
              <w:rPr>
                <w:rFonts w:hint="eastAsia" w:ascii="微软雅黑" w:hAnsi="微软雅黑" w:eastAsia="微软雅黑"/>
                <w:b/>
              </w:rPr>
            </w:pPr>
            <w:r>
              <w:rPr>
                <w:rFonts w:hint="eastAsia" w:ascii="微软雅黑" w:hAnsi="微软雅黑" w:eastAsia="微软雅黑"/>
                <w:b/>
              </w:rPr>
              <w:t>云桥开放端口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  <w:noWrap w:val="0"/>
            <w:vAlign w:val="top"/>
          </w:tcPr>
          <w:p>
            <w:pPr>
              <w:jc w:val="center"/>
              <w:rPr>
                <w:rFonts w:hint="default" w:ascii="微软雅黑" w:hAnsi="微软雅黑" w:eastAsia="微软雅黑"/>
                <w:b/>
                <w:lang w:val="en-US" w:eastAsia="zh-CN"/>
              </w:rPr>
            </w:pPr>
            <w:r>
              <w:rPr>
                <w:rFonts w:ascii="微软雅黑" w:hAnsi="微软雅黑" w:eastAsia="微软雅黑"/>
                <w:b/>
              </w:rPr>
              <w:t>E</w:t>
            </w:r>
            <w:r>
              <w:rPr>
                <w:rFonts w:hint="eastAsia" w:ascii="微软雅黑" w:hAnsi="微软雅黑" w:eastAsia="微软雅黑"/>
                <w:b/>
              </w:rPr>
              <w:t>-message</w:t>
            </w:r>
            <w:r>
              <w:rPr>
                <w:rFonts w:hint="eastAsia" w:ascii="微软雅黑" w:hAnsi="微软雅黑" w:eastAsia="微软雅黑"/>
                <w:b/>
                <w:lang w:eastAsia="zh-CN"/>
              </w:rPr>
              <w:t>（</w:t>
            </w:r>
            <w:r>
              <w:rPr>
                <w:rFonts w:hint="eastAsia" w:ascii="微软雅黑" w:hAnsi="微软雅黑" w:eastAsia="微软雅黑"/>
                <w:b/>
                <w:lang w:val="en-US" w:eastAsia="zh-CN"/>
              </w:rPr>
              <w:t>E8产品）</w:t>
            </w:r>
          </w:p>
        </w:tc>
        <w:tc>
          <w:tcPr>
            <w:tcW w:w="2514" w:type="dxa"/>
            <w:noWrap w:val="0"/>
            <w:vAlign w:val="top"/>
          </w:tcPr>
          <w:p>
            <w:pPr>
              <w:jc w:val="center"/>
              <w:rPr>
                <w:rFonts w:hint="eastAsia" w:ascii="微软雅黑" w:hAnsi="微软雅黑" w:eastAsia="微软雅黑"/>
                <w:b/>
              </w:rPr>
            </w:pPr>
            <w:r>
              <w:rPr>
                <w:rFonts w:hint="eastAsia" w:ascii="微软雅黑" w:hAnsi="微软雅黑" w:eastAsia="微软雅黑"/>
                <w:b/>
              </w:rPr>
              <w:t>5222,7070</w:t>
            </w:r>
          </w:p>
        </w:tc>
        <w:tc>
          <w:tcPr>
            <w:tcW w:w="3168" w:type="dxa"/>
            <w:noWrap w:val="0"/>
            <w:vAlign w:val="top"/>
          </w:tcPr>
          <w:p>
            <w:pPr>
              <w:jc w:val="center"/>
              <w:rPr>
                <w:rFonts w:hint="eastAsia" w:ascii="微软雅黑" w:hAnsi="微软雅黑" w:eastAsia="微软雅黑"/>
                <w:b/>
              </w:rPr>
            </w:pPr>
            <w:r>
              <w:rPr>
                <w:rFonts w:ascii="微软雅黑" w:hAnsi="微软雅黑" w:eastAsia="微软雅黑"/>
                <w:b/>
              </w:rPr>
              <w:t>E</w:t>
            </w:r>
            <w:r>
              <w:rPr>
                <w:rFonts w:hint="eastAsia" w:ascii="微软雅黑" w:hAnsi="微软雅黑" w:eastAsia="微软雅黑"/>
                <w:b/>
              </w:rPr>
              <w:t>message需开放端口</w:t>
            </w:r>
          </w:p>
          <w:p>
            <w:pPr>
              <w:jc w:val="center"/>
              <w:rPr>
                <w:rFonts w:hint="eastAsia" w:ascii="微软雅黑" w:hAnsi="微软雅黑" w:eastAsia="微软雅黑"/>
                <w:b/>
                <w:lang w:val="en-US" w:eastAsia="zh-CN"/>
              </w:rPr>
            </w:pPr>
            <w:r>
              <w:rPr>
                <w:rFonts w:hint="eastAsia" w:ascii="微软雅黑" w:hAnsi="微软雅黑" w:eastAsia="微软雅黑"/>
                <w:b/>
                <w:lang w:val="en-US" w:eastAsia="zh-CN"/>
              </w:rPr>
              <w:t>5222：移动端及时消息通讯端口</w:t>
            </w:r>
          </w:p>
          <w:p>
            <w:pPr>
              <w:jc w:val="center"/>
              <w:rPr>
                <w:rFonts w:hint="eastAsia" w:ascii="微软雅黑" w:hAnsi="微软雅黑" w:eastAsia="微软雅黑"/>
                <w:b/>
              </w:rPr>
            </w:pPr>
            <w:r>
              <w:rPr>
                <w:rFonts w:hint="eastAsia" w:ascii="微软雅黑" w:hAnsi="微软雅黑" w:eastAsia="微软雅黑"/>
                <w:b/>
                <w:lang w:val="en-US" w:eastAsia="zh-CN"/>
              </w:rPr>
              <w:t>7070：pc端及时消息通讯端口</w:t>
            </w:r>
          </w:p>
          <w:p>
            <w:pPr>
              <w:jc w:val="center"/>
              <w:rPr>
                <w:rFonts w:hint="eastAsia" w:ascii="微软雅黑" w:hAnsi="微软雅黑" w:eastAsia="微软雅黑"/>
                <w:b/>
              </w:rPr>
            </w:pPr>
            <w:r>
              <w:rPr>
                <w:rFonts w:hint="eastAsia" w:ascii="微软雅黑" w:hAnsi="微软雅黑" w:eastAsia="微软雅黑"/>
                <w:b/>
              </w:rPr>
              <w:t>9090属于后台管理，不建议开放外网访问。</w:t>
            </w:r>
          </w:p>
        </w:tc>
      </w:tr>
    </w:tbl>
    <w:p>
      <w:pPr>
        <w:rPr>
          <w:rFonts w:ascii="微软雅黑" w:hAnsi="微软雅黑" w:eastAsia="微软雅黑"/>
        </w:rPr>
      </w:pPr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3.9、务必重视泛微官方推送的关于系统安全的邮件提醒，尽力做到事前预防，做好安全加固措施。</w:t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</w:p>
    <w:p>
      <w:pPr>
        <w:pStyle w:val="3"/>
        <w:numPr>
          <w:ilvl w:val="0"/>
          <w:numId w:val="0"/>
        </w:numPr>
        <w:shd w:val="clear" w:color="auto" w:fill="3366FF"/>
        <w:tabs>
          <w:tab w:val="left" w:pos="0"/>
          <w:tab w:val="left" w:pos="567"/>
        </w:tabs>
        <w:spacing w:before="156" w:beforeLines="50" w:after="156" w:afterLines="50" w:line="240" w:lineRule="auto"/>
        <w:ind w:leftChars="0"/>
        <w:rPr>
          <w:rFonts w:hint="default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</w:pPr>
      <w:bookmarkStart w:id="17" w:name="_Toc14065"/>
      <w:r>
        <w:rPr>
          <w:rFonts w:hint="eastAsia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  <w:t>第三部分：异地备份处理</w:t>
      </w:r>
      <w:bookmarkEnd w:id="17"/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hint="default" w:ascii="微软雅黑" w:hAnsi="微软雅黑" w:eastAsia="微软雅黑" w:cs="Arial"/>
          <w:bCs w:val="0"/>
          <w:color w:val="333333"/>
          <w:sz w:val="18"/>
          <w:szCs w:val="18"/>
          <w:lang w:val="en-US"/>
        </w:rPr>
      </w:pPr>
      <w:bookmarkStart w:id="18" w:name="_Toc13809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1、异地备份概述</w:t>
      </w:r>
      <w:bookmarkEnd w:id="18"/>
    </w:p>
    <w:p>
      <w:pPr>
        <w:ind w:left="432" w:leftChars="180"/>
        <w:rPr>
          <w:rFonts w:hint="eastAsia" w:ascii="微软雅黑" w:hAnsi="微软雅黑" w:eastAsia="微软雅黑" w:cs="Arial"/>
          <w:sz w:val="21"/>
          <w:szCs w:val="21"/>
        </w:rPr>
      </w:pPr>
      <w:r>
        <w:rPr>
          <w:rFonts w:hint="eastAsia" w:ascii="微软雅黑" w:hAnsi="微软雅黑" w:eastAsia="微软雅黑" w:cs="Arial"/>
          <w:sz w:val="21"/>
          <w:szCs w:val="21"/>
        </w:rPr>
        <w:t>需要对e-cology日常运行的数据和程序周期进行备份，以便系统或服务器出现异样时可快速还原正常状态。</w:t>
      </w:r>
    </w:p>
    <w:p>
      <w:pPr>
        <w:ind w:left="432" w:leftChars="180"/>
        <w:rPr>
          <w:rFonts w:hint="eastAsia" w:ascii="微软雅黑" w:hAnsi="微软雅黑" w:eastAsia="微软雅黑" w:cs="Arial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  <w:t>e-cology需要备份内容有：</w:t>
      </w:r>
    </w:p>
    <w:p>
      <w:pP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  <w:drawing>
          <wp:inline distT="0" distB="0" distL="114300" distR="114300">
            <wp:extent cx="5758180" cy="2186305"/>
            <wp:effectExtent l="0" t="0" r="2540" b="8255"/>
            <wp:docPr id="66" name="图片 66" descr="01cc0f2be1716d8c8fe11a7c932c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01cc0f2be1716d8c8fe11a7c932c30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218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hint="default" w:ascii="微软雅黑" w:hAnsi="微软雅黑" w:eastAsia="微软雅黑" w:cs="Arial"/>
          <w:bCs w:val="0"/>
          <w:color w:val="333333"/>
          <w:sz w:val="18"/>
          <w:szCs w:val="18"/>
          <w:lang w:val="en-US"/>
        </w:rPr>
      </w:pPr>
      <w:bookmarkStart w:id="19" w:name="_Toc2455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2、关于数据文件的存放位置</w:t>
      </w:r>
      <w:bookmarkEnd w:id="19"/>
    </w:p>
    <w:p>
      <w:pPr>
        <w:ind w:left="432" w:leftChars="180"/>
        <w:rPr>
          <w:rFonts w:hint="eastAsia" w:ascii="微软雅黑" w:hAnsi="微软雅黑" w:eastAsia="微软雅黑" w:cs="Arial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  <w:t>数据文件不是存放在数据库，而是通过OA的程序编译后存放在OA的服务器上，数据库存放的是对应的路径。</w:t>
      </w:r>
    </w:p>
    <w:p>
      <w:pPr>
        <w:ind w:left="432" w:leftChars="180"/>
        <w:rPr>
          <w:rFonts w:hint="eastAsia" w:ascii="微软雅黑" w:hAnsi="微软雅黑" w:eastAsia="微软雅黑" w:cs="Arial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  <w:t>系统设置页面的文件系统设置进行指定，如未指定，默认保存在\ecology\filesystem文件夹下面。</w:t>
      </w:r>
    </w:p>
    <w:p>
      <w:r>
        <w:drawing>
          <wp:inline distT="0" distB="0" distL="114300" distR="114300">
            <wp:extent cx="5815330" cy="2107565"/>
            <wp:effectExtent l="0" t="0" r="6350" b="10795"/>
            <wp:docPr id="6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815330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32" w:leftChars="180"/>
      </w:pPr>
      <w:r>
        <w:drawing>
          <wp:inline distT="0" distB="0" distL="114300" distR="114300">
            <wp:extent cx="4076700" cy="3552825"/>
            <wp:effectExtent l="0" t="0" r="7620" b="13335"/>
            <wp:docPr id="6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077269" cy="3553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32" w:leftChars="180"/>
        <w:rPr>
          <w:rFonts w:hint="eastAsia"/>
          <w:lang w:val="en-US" w:eastAsia="zh-CN"/>
        </w:rPr>
      </w:pPr>
      <w:r>
        <w:drawing>
          <wp:inline distT="0" distB="0" distL="114300" distR="114300">
            <wp:extent cx="5636260" cy="3392170"/>
            <wp:effectExtent l="0" t="0" r="2540" b="6350"/>
            <wp:docPr id="6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36260" cy="339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hint="default" w:ascii="微软雅黑" w:hAnsi="微软雅黑" w:eastAsia="微软雅黑" w:cs="Arial"/>
          <w:bCs w:val="0"/>
          <w:color w:val="333333"/>
          <w:sz w:val="18"/>
          <w:szCs w:val="18"/>
          <w:lang w:val="en-US"/>
        </w:rPr>
      </w:pPr>
      <w:bookmarkStart w:id="20" w:name="_Toc21536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3、关于文件存储设置的说明</w:t>
      </w:r>
      <w:bookmarkEnd w:id="20"/>
    </w:p>
    <w:p>
      <w:pP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  <w:drawing>
          <wp:inline distT="0" distB="0" distL="114300" distR="114300">
            <wp:extent cx="5755005" cy="2149475"/>
            <wp:effectExtent l="0" t="0" r="5715" b="14605"/>
            <wp:docPr id="64" name="图片 64" descr="521ef39bd4ce4c4d3bf42250ba0f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521ef39bd4ce4c4d3bf42250ba0f57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214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32" w:leftChars="180"/>
        <w:rPr>
          <w:rFonts w:hint="eastAsia" w:ascii="微软雅黑" w:hAnsi="微软雅黑" w:eastAsia="微软雅黑" w:cs="Arial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  <w:t>注意：</w:t>
      </w:r>
    </w:p>
    <w:p>
      <w:pPr>
        <w:ind w:left="432" w:leftChars="180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  <w:t>必需填写服务器的绝对地址，如果是Windows服务器必需带盘符填写，且路径中不能有中文字符，如d:\filesystem，如果是Linux服务器必需是/root/usr/filesystem这样的填写方式。</w:t>
      </w: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hint="default" w:ascii="微软雅黑" w:hAnsi="微软雅黑" w:eastAsia="微软雅黑" w:cs="Arial"/>
          <w:bCs w:val="0"/>
          <w:color w:val="333333"/>
          <w:sz w:val="18"/>
          <w:szCs w:val="18"/>
          <w:lang w:val="en-US"/>
        </w:rPr>
      </w:pPr>
      <w:bookmarkStart w:id="21" w:name="_Toc15813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4、关于数据文件的存放位置</w:t>
      </w:r>
      <w:bookmarkEnd w:id="21"/>
    </w:p>
    <w:p>
      <w:pPr>
        <w:ind w:left="432" w:leftChars="180"/>
        <w:rPr>
          <w:rFonts w:hint="eastAsia" w:ascii="微软雅黑" w:hAnsi="微软雅黑" w:eastAsia="微软雅黑" w:cs="Arial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  <w:t>如何找到服务器上保存或备份的实际文件呢？</w:t>
      </w:r>
    </w:p>
    <w:p>
      <w:pPr>
        <w:ind w:left="432" w:leftChars="180"/>
        <w:rPr>
          <w:rFonts w:hint="eastAsia" w:ascii="微软雅黑" w:hAnsi="微软雅黑" w:eastAsia="微软雅黑" w:cs="Arial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  <w:t>数据库查询ImageFile表，根据文档对应filerealpath字段中的路径进行查找：</w:t>
      </w:r>
    </w:p>
    <w:p>
      <w:pPr>
        <w:rPr>
          <w:rFonts w:hint="eastAsia" w:ascii="微软雅黑" w:hAnsi="微软雅黑" w:eastAsia="微软雅黑" w:cs="Arial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621020" cy="2346960"/>
            <wp:effectExtent l="0" t="0" r="2540" b="0"/>
            <wp:docPr id="6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21020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32" w:leftChars="180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ascii="微软雅黑" w:hAnsi="微软雅黑" w:eastAsia="微软雅黑" w:cs="Arial"/>
          <w:bCs w:val="0"/>
          <w:color w:val="333333"/>
          <w:sz w:val="18"/>
          <w:szCs w:val="18"/>
        </w:rPr>
      </w:pPr>
      <w:bookmarkStart w:id="22" w:name="_Toc6150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5、备份策略建议</w:t>
      </w:r>
      <w:bookmarkEnd w:id="22"/>
    </w:p>
    <w:p>
      <w:pPr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  <w:r>
        <w:drawing>
          <wp:inline distT="0" distB="0" distL="114300" distR="114300">
            <wp:extent cx="5755640" cy="2367280"/>
            <wp:effectExtent l="0" t="0" r="5080" b="10160"/>
            <wp:docPr id="63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4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23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ascii="微软雅黑" w:hAnsi="微软雅黑" w:eastAsia="微软雅黑" w:cs="Arial"/>
          <w:bCs w:val="0"/>
          <w:color w:val="333333"/>
          <w:sz w:val="18"/>
          <w:szCs w:val="18"/>
        </w:rPr>
      </w:pPr>
      <w:bookmarkStart w:id="23" w:name="_Toc10980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6、异地备份操作实例</w:t>
      </w:r>
      <w:bookmarkEnd w:id="23"/>
    </w:p>
    <w:p>
      <w:pPr>
        <w:ind w:left="432" w:leftChars="180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参考以下文档：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object>
          <v:shape id="_x0000_i1030" o:spt="75" type="#_x0000_t75" style="height:65.4pt;width:72.6pt;" o:ole="t" filled="f" o:preferrelative="t" stroked="f" coordsize="21600,21600">
            <v:path/>
            <v:fill on="f" focussize="0,0"/>
            <v:stroke on="f"/>
            <v:imagedata r:id="rId48" o:title=""/>
            <o:lock v:ext="edit" aspectratio="t"/>
            <w10:wrap type="none"/>
            <w10:anchorlock/>
          </v:shape>
          <o:OLEObject Type="Embed" ProgID="Package" ShapeID="_x0000_i1030" DrawAspect="Icon" ObjectID="_1468075729" r:id="rId47">
            <o:LockedField>false</o:LockedField>
          </o:OLEObject>
        </w:object>
      </w:r>
    </w:p>
    <w:p>
      <w:pPr>
        <w:pStyle w:val="3"/>
        <w:numPr>
          <w:ilvl w:val="0"/>
          <w:numId w:val="0"/>
        </w:numPr>
        <w:shd w:val="clear" w:color="auto" w:fill="3366FF"/>
        <w:tabs>
          <w:tab w:val="left" w:pos="0"/>
          <w:tab w:val="left" w:pos="567"/>
        </w:tabs>
        <w:spacing w:before="156" w:beforeLines="50" w:after="156" w:afterLines="50" w:line="240" w:lineRule="auto"/>
        <w:ind w:leftChars="0"/>
        <w:rPr>
          <w:rFonts w:hint="default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</w:pPr>
      <w:bookmarkStart w:id="24" w:name="_Toc6108"/>
      <w:r>
        <w:rPr>
          <w:rFonts w:hint="eastAsia" w:ascii="微软雅黑" w:hAnsi="微软雅黑" w:eastAsia="微软雅黑" w:cs="Arial"/>
          <w:b w:val="0"/>
          <w:color w:val="FFFFFF"/>
          <w:sz w:val="24"/>
          <w:szCs w:val="24"/>
          <w:lang w:val="en-US" w:eastAsia="zh-CN"/>
        </w:rPr>
        <w:t>第四部分：放假日期调整</w:t>
      </w:r>
      <w:bookmarkEnd w:id="24"/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ascii="微软雅黑" w:hAnsi="微软雅黑" w:eastAsia="微软雅黑" w:cs="Arial"/>
          <w:bCs w:val="0"/>
          <w:color w:val="333333"/>
          <w:sz w:val="18"/>
          <w:szCs w:val="18"/>
        </w:rPr>
      </w:pPr>
      <w:bookmarkStart w:id="25" w:name="_Toc242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1、E9放假日期调整</w:t>
      </w:r>
      <w:bookmarkEnd w:id="25"/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1、初始化节假日：ec后端进入人事模块-考勤管理，点击初始化按钮，可进行考勤组节假日的初始化，此处默认初始化操作后，将按照国家法定节假日，生成公众假日、调配休息日等；</w:t>
      </w:r>
    </w:p>
    <w:p>
      <w:p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9925" cy="2853690"/>
            <wp:effectExtent l="0" t="0" r="10795" b="11430"/>
            <wp:docPr id="4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手动修改默认法定节假日，例如出现企业所放春节假期与法定假期不同的情况，可进行手动调整。操作方法：</w:t>
      </w:r>
    </w:p>
    <w:p>
      <w:pPr>
        <w:numPr>
          <w:ilvl w:val="0"/>
          <w:numId w:val="0"/>
        </w:num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后端考勤管理-节假日设置界面，点击需要调配的指定日期，进行新建工作日期调整操作 ；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749925" cy="2853690"/>
            <wp:effectExtent l="0" t="0" r="10795" b="11430"/>
            <wp:docPr id="4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749925" cy="2853690"/>
            <wp:effectExtent l="0" t="0" r="10795" b="11430"/>
            <wp:docPr id="5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通过导入的方式维护节假日：点击节假日设置界面的“导入”按钮，可通过下载模板的方式维护对应考勤组的放假日期，操作方法详见下图：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750560" cy="2917190"/>
            <wp:effectExtent l="0" t="0" r="10160" b="8890"/>
            <wp:docPr id="3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3"/>
                    <pic:cNvPicPr>
                      <a:picLocks noChangeAspect="1"/>
                    </pic:cNvPicPr>
                  </pic:nvPicPr>
                  <pic:blipFill>
                    <a:blip r:embed="rId52"/>
                    <a:srcRect t="9120"/>
                    <a:stretch>
                      <a:fillRect/>
                    </a:stretch>
                  </pic:blipFill>
                  <pic:spPr>
                    <a:xfrm>
                      <a:off x="0" y="0"/>
                      <a:ext cx="5750560" cy="291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51830" cy="3211195"/>
            <wp:effectExtent l="0" t="0" r="8890" b="4445"/>
            <wp:docPr id="37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5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51830" cy="3016885"/>
            <wp:effectExtent l="0" t="0" r="8890" b="635"/>
            <wp:docPr id="76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5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301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32" w:leftChars="180"/>
      </w:pPr>
    </w:p>
    <w:p>
      <w:pPr>
        <w:pStyle w:val="4"/>
        <w:numPr>
          <w:ilvl w:val="0"/>
          <w:numId w:val="0"/>
        </w:numPr>
        <w:shd w:val="clear" w:color="auto" w:fill="E6E6E6"/>
        <w:tabs>
          <w:tab w:val="left" w:pos="851"/>
        </w:tabs>
        <w:spacing w:before="156" w:beforeLines="50" w:after="156" w:afterLines="50" w:line="240" w:lineRule="auto"/>
        <w:ind w:left="426" w:leftChars="0"/>
        <w:rPr>
          <w:rFonts w:ascii="微软雅黑" w:hAnsi="微软雅黑" w:eastAsia="微软雅黑" w:cs="Arial"/>
          <w:bCs w:val="0"/>
          <w:color w:val="333333"/>
          <w:sz w:val="18"/>
          <w:szCs w:val="18"/>
        </w:rPr>
      </w:pPr>
      <w:bookmarkStart w:id="26" w:name="_Toc5027"/>
      <w:r>
        <w:rPr>
          <w:rFonts w:hint="eastAsia" w:ascii="微软雅黑" w:hAnsi="微软雅黑" w:eastAsia="微软雅黑" w:cs="Arial"/>
          <w:bCs w:val="0"/>
          <w:color w:val="333333"/>
          <w:sz w:val="18"/>
          <w:szCs w:val="18"/>
          <w:lang w:val="en-US" w:eastAsia="zh-CN"/>
        </w:rPr>
        <w:t>2、E8放假日期调整</w:t>
      </w:r>
      <w:bookmarkEnd w:id="26"/>
    </w:p>
    <w:p>
      <w:pPr>
        <w:ind w:left="432" w:leftChars="18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1、ec后端进入应用中心-人事模块-考勤管理-工作日期调整，点击指定日期的单元格，将工作日期进行调整；</w:t>
      </w:r>
    </w:p>
    <w:p>
      <w:pPr>
        <w:ind w:left="432" w:leftChars="180"/>
      </w:pPr>
      <w:r>
        <w:drawing>
          <wp:inline distT="0" distB="0" distL="114300" distR="114300">
            <wp:extent cx="5749925" cy="2853690"/>
            <wp:effectExtent l="0" t="0" r="10795" b="11430"/>
            <wp:docPr id="5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32" w:leftChars="180"/>
      </w:pPr>
    </w:p>
    <w:p>
      <w:pPr>
        <w:ind w:left="432" w:leftChars="180"/>
      </w:pPr>
      <w:r>
        <w:drawing>
          <wp:inline distT="0" distB="0" distL="114300" distR="114300">
            <wp:extent cx="5749925" cy="2853690"/>
            <wp:effectExtent l="0" t="0" r="10795" b="11430"/>
            <wp:docPr id="5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</w:p>
    <w:p>
      <w:pPr>
        <w:numPr>
          <w:ilvl w:val="0"/>
          <w:numId w:val="5"/>
        </w:numPr>
        <w:ind w:left="432" w:leftChars="180"/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若使用排班管理进行进行考勤日期的管理，可进入班次管理界面，手动调整班次日期为休息或其他状态。</w:t>
      </w:r>
    </w:p>
    <w:p>
      <w:pPr>
        <w:numPr>
          <w:ilvl w:val="0"/>
          <w:numId w:val="0"/>
        </w:numPr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r>
        <w:drawing>
          <wp:inline distT="0" distB="0" distL="114300" distR="114300">
            <wp:extent cx="5749925" cy="2820670"/>
            <wp:effectExtent l="0" t="0" r="10795" b="13970"/>
            <wp:docPr id="4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32" w:leftChars="180"/>
      </w:pPr>
    </w:p>
    <w:p>
      <w:pPr>
        <w:ind w:left="432" w:leftChars="180"/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</w:p>
    <w:p>
      <w:pPr>
        <w:ind w:left="432" w:leftChars="180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</w:p>
    <w:p>
      <w:pPr>
        <w:ind w:left="432" w:leftChars="180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</w:p>
    <w:p>
      <w:pPr>
        <w:ind w:left="432" w:leftChars="180"/>
      </w:pPr>
    </w:p>
    <w:p>
      <w:pPr>
        <w:ind w:left="432" w:leftChars="180"/>
        <w:rPr>
          <w:rFonts w:hint="eastAsia"/>
          <w:lang w:val="en-US" w:eastAsia="zh-CN"/>
        </w:rPr>
      </w:pPr>
    </w:p>
    <w:p>
      <w:pPr>
        <w:ind w:left="432" w:leftChars="180"/>
        <w:rPr>
          <w:rFonts w:hint="eastAsia" w:ascii="微软雅黑" w:hAnsi="微软雅黑" w:eastAsia="微软雅黑" w:cs="Arial"/>
          <w:sz w:val="18"/>
          <w:szCs w:val="18"/>
          <w:lang w:val="en-US" w:eastAsia="zh-CN"/>
        </w:rPr>
      </w:pPr>
    </w:p>
    <w:p>
      <w:pPr>
        <w:ind w:left="432" w:leftChars="180"/>
      </w:pPr>
    </w:p>
    <w:p>
      <w:pPr>
        <w:ind w:left="432" w:leftChars="180"/>
        <w:rPr>
          <w:rFonts w:hint="default" w:ascii="微软雅黑" w:hAnsi="微软雅黑" w:eastAsia="微软雅黑" w:cs="Arial"/>
          <w:sz w:val="18"/>
          <w:szCs w:val="18"/>
          <w:lang w:val="en-US" w:eastAsia="zh-CN"/>
        </w:rPr>
      </w:pPr>
    </w:p>
    <w:bookmarkEnd w:id="6"/>
    <w:bookmarkEnd w:id="7"/>
    <w:p>
      <w:pPr>
        <w:spacing w:before="156" w:beforeLines="50" w:after="156" w:afterLines="50"/>
        <w:rPr>
          <w:rFonts w:ascii="微软雅黑" w:hAnsi="微软雅黑" w:eastAsia="微软雅黑" w:cs="Arial"/>
          <w:sz w:val="18"/>
          <w:szCs w:val="18"/>
        </w:rPr>
      </w:pPr>
    </w:p>
    <w:sectPr>
      <w:pgSz w:w="11906" w:h="16838"/>
      <w:pgMar w:top="357" w:right="1134" w:bottom="567" w:left="1701" w:header="567" w:footer="567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文鼎新艺体简">
    <w:altName w:val="黑体"/>
    <w:panose1 w:val="00000000000000000000"/>
    <w:charset w:val="86"/>
    <w:family w:val="modern"/>
    <w:pitch w:val="default"/>
    <w:sig w:usb0="00000000" w:usb1="0000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  <w:rPr>
        <w:color w:val="808080"/>
      </w:rPr>
    </w:pPr>
    <w:r>
      <w:rPr>
        <w:color w:val="808080"/>
      </w:rPr>
      <w:t xml:space="preserve">                                                      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  <w:ind w:right="357"/>
      <w:rPr>
        <w:color w:val="808080"/>
      </w:rPr>
    </w:pPr>
    <w:r>
      <w:rPr>
        <w:color w:val="808080"/>
        <w:sz w:val="20"/>
      </w:rPr>
      <mc:AlternateContent>
        <mc:Choice Requires="wps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144780</wp:posOffset>
              </wp:positionV>
              <wp:extent cx="5829300" cy="0"/>
              <wp:effectExtent l="0" t="0" r="0" b="0"/>
              <wp:wrapNone/>
              <wp:docPr id="2" name="直接连接符 47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82930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7F7F7F"/>
                        </a:solidFill>
                        <a:round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直接连接符 477" o:spid="_x0000_s1026" o:spt="20" style="position:absolute;left:0pt;margin-left:0pt;margin-top:11.4pt;height:0pt;width:459pt;z-index:251667456;mso-width-relative:page;mso-height-relative:page;" filled="f" stroked="t" coordsize="21600,21600" o:gfxdata="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AxlAgR0gAAAAYB&#10;AAAPAAAAAAAAAAEAIAAAACIAAABkcnMvZG93bnJldi54bWxQSwECFAAUAAAACACHTuJA/ZASK+gB&#10;AACsAwAADgAAAAAAAAABACAAAAAhAQAAZHJzL2Uyb0RvYy54bWxQSwUGAAAAAAYABgBZAQAAewUA&#10;AAAA&#10;">
              <v:fill on="f" focussize="0,0"/>
              <v:stroke color="#7F7F7F" joinstyle="round"/>
              <v:imagedata o:title=""/>
              <o:lock v:ext="edit" aspectratio="f"/>
            </v:line>
          </w:pict>
        </mc:Fallback>
      </mc:AlternateContent>
    </w:r>
    <w:r>
      <w:rPr>
        <w:rFonts w:hint="eastAsia"/>
        <w:color w:val="808080"/>
      </w:rPr>
      <w:t>上海泛微网络科技股份有限公司</w:t>
    </w:r>
    <w:r>
      <w:rPr>
        <w:rFonts w:ascii="Arial" w:hAnsi="Arial" w:cs="Arial"/>
        <w:color w:val="808080"/>
      </w:rPr>
      <w:t xml:space="preserve"> www.weaver.com.cn</w:t>
    </w:r>
  </w:p>
  <w:p>
    <w:pPr>
      <w:pStyle w:val="18"/>
      <w:rPr>
        <w:color w:val="808080"/>
      </w:rPr>
    </w:pPr>
    <w:r>
      <w:rPr>
        <w:color w:val="808080"/>
      </w:rPr>
      <w:t xml:space="preserve">                                                    </w:t>
    </w:r>
    <w:sdt>
      <w:sdtPr>
        <w:id w:val="377664578"/>
        <w:docPartObj>
          <w:docPartGallery w:val="autotext"/>
        </w:docPartObj>
      </w:sdtPr>
      <w:sdtContent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t>1</w:t>
        </w:r>
        <w:r>
          <w:fldChar w:fldCharType="end"/>
        </w:r>
      </w:sdtContent>
    </w:sdt>
    <w:r>
      <w:rPr>
        <w:color w:val="808080"/>
      </w:rPr>
      <w:t xml:space="preserve">      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jc w:val="both"/>
    </w:pPr>
    <w:r>
      <w:pict>
        <v:shape id="PowerPlusWaterMarkObject252157720" o:spid="_x0000_s2051" o:spt="136" type="#_x0000_t136" style="position:absolute;left:0pt;height:120pt;width:720pt;mso-position-horizontal:center;mso-position-horizontal-relative:margin;mso-position-vertical:center;mso-position-vertical-relative:margin;rotation:20643840f;z-index:-251654144;mso-width-relative:page;mso-height-relative:page;" fillcolor="#538135" filled="t" stroked="f" coordsize="21600,21600" o:allowincell="f">
          <v:path/>
          <v:fill on="t" opacity="32768f" focussize="0,0"/>
          <v:stroke on="f"/>
          <v:imagedata o:title=""/>
          <o:lock v:ext="edit"/>
          <v:textpath on="t" fitshape="t" fitpath="t" trim="f" xscale="f" string="培训服务中心" style="font-family:宋体;font-size:120pt;v-text-align:center;"/>
        </v:shape>
      </w:pict>
    </w: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3787140</wp:posOffset>
              </wp:positionH>
              <wp:positionV relativeFrom="paragraph">
                <wp:posOffset>-64770</wp:posOffset>
              </wp:positionV>
              <wp:extent cx="2042160" cy="525780"/>
              <wp:effectExtent l="0" t="0" r="0" b="7620"/>
              <wp:wrapNone/>
              <wp:docPr id="478" name="文本框 47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2160" cy="525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jc w:val="right"/>
                            <w:rPr>
                              <w:rFonts w:ascii="Arial" w:hAnsi="Arial" w:cs="Arial"/>
                              <w:color w:val="80808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 w:ascii="Arial" w:hAnsi="Arial" w:cs="Arial"/>
                              <w:sz w:val="18"/>
                              <w:szCs w:val="18"/>
                            </w:rPr>
                            <w:t>物业报修管理应用场景搭建指导手册</w:t>
                          </w:r>
                          <w:r>
                            <w:rPr>
                              <w:rFonts w:hint="eastAsia" w:ascii="Arial" w:hAnsi="Arial" w:cs="Arial"/>
                              <w:color w:val="808080"/>
                              <w:sz w:val="18"/>
                              <w:szCs w:val="18"/>
                            </w:rPr>
                            <w:t>Weaver Network Co.</w:t>
                          </w:r>
                          <w:r>
                            <w:rPr>
                              <w:rFonts w:ascii="Arial" w:hAnsi="Arial" w:cs="Arial"/>
                              <w:color w:val="808080"/>
                              <w:sz w:val="18"/>
                              <w:szCs w:val="18"/>
                            </w:rPr>
                            <w:t>, LTD</w:t>
                          </w:r>
                          <w:r>
                            <w:rPr>
                              <w:rFonts w:hint="eastAsia" w:ascii="Arial" w:hAnsi="Arial" w:cs="Arial"/>
                              <w:color w:val="808080"/>
                              <w:sz w:val="18"/>
                              <w:szCs w:val="18"/>
                            </w:rPr>
                            <w:t>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298.2pt;margin-top:-5.1pt;height:41.4pt;width:160.8pt;z-index:251659264;mso-width-relative:page;mso-height-relative:page;" filled="f" stroked="f" coordsize="21600,21600" o:gfxdata="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">
              <v:fill on="f" focussize="0,0"/>
              <v:stroke on="f"/>
              <v:imagedata o:title=""/>
              <o:lock v:ext="edit" aspectratio="f"/>
              <v:textbox>
                <w:txbxContent>
                  <w:p>
                    <w:pPr>
                      <w:jc w:val="right"/>
                      <w:rPr>
                        <w:rFonts w:ascii="Arial" w:hAnsi="Arial" w:cs="Arial"/>
                        <w:color w:val="808080"/>
                        <w:sz w:val="18"/>
                        <w:szCs w:val="18"/>
                      </w:rPr>
                    </w:pPr>
                    <w:r>
                      <w:rPr>
                        <w:rFonts w:hint="eastAsia" w:ascii="Arial" w:hAnsi="Arial" w:cs="Arial"/>
                        <w:sz w:val="18"/>
                        <w:szCs w:val="18"/>
                      </w:rPr>
                      <w:t>物业报修管理应用场景搭建指导手册</w:t>
                    </w:r>
                    <w:r>
                      <w:rPr>
                        <w:rFonts w:hint="eastAsia" w:ascii="Arial" w:hAnsi="Arial" w:cs="Arial"/>
                        <w:color w:val="808080"/>
                        <w:sz w:val="18"/>
                        <w:szCs w:val="18"/>
                      </w:rPr>
                      <w:t>Weaver Network Co.</w:t>
                    </w:r>
                    <w:r>
                      <w:rPr>
                        <w:rFonts w:ascii="Arial" w:hAnsi="Arial" w:cs="Arial"/>
                        <w:color w:val="808080"/>
                        <w:sz w:val="18"/>
                        <w:szCs w:val="18"/>
                      </w:rPr>
                      <w:t>, LTD</w:t>
                    </w:r>
                    <w:r>
                      <w:rPr>
                        <w:rFonts w:hint="eastAsia" w:ascii="Arial" w:hAnsi="Arial" w:cs="Arial"/>
                        <w:color w:val="808080"/>
                        <w:sz w:val="18"/>
                        <w:szCs w:val="18"/>
                      </w:rPr>
                      <w:t>.</w:t>
                    </w:r>
                  </w:p>
                </w:txbxContent>
              </v:textbox>
            </v:shape>
          </w:pict>
        </mc:Fallback>
      </mc:AlternateContent>
    </w:r>
    <w:r>
      <w:drawing>
        <wp:inline distT="0" distB="0" distL="0" distR="0">
          <wp:extent cx="800100" cy="476250"/>
          <wp:effectExtent l="0" t="0" r="7620" b="3810"/>
          <wp:docPr id="12" name="图片 12" descr="weav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图片 12" descr="weav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800100" cy="4762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</w:pPr>
    <w:r>
      <w:pict>
        <v:shape id="PowerPlusWaterMarkObject252157719" o:spid="_x0000_s2050" o:spt="136" type="#_x0000_t136" style="position:absolute;left:0pt;height:120pt;width:720pt;mso-position-horizontal:center;mso-position-horizontal-relative:margin;mso-position-vertical:center;mso-position-vertical-relative:margin;rotation:20643840f;z-index:-251655168;mso-width-relative:page;mso-height-relative:page;" fillcolor="#538135" filled="t" stroked="f" coordsize="21600,21600" o:allowincell="f">
          <v:path/>
          <v:fill on="t" opacity="32768f" focussize="0,0"/>
          <v:stroke on="f"/>
          <v:imagedata o:title=""/>
          <o:lock v:ext="edit"/>
          <v:textpath on="t" fitshape="t" fitpath="t" trim="f" xscale="f" string="培训服务中心" style="font-family:宋体;font-size:120pt;v-text-align:center;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</w:pPr>
    <w:r>
      <w:pict>
        <v:shape id="PowerPlusWaterMarkObject252157718" o:spid="_x0000_s2049" o:spt="136" type="#_x0000_t136" style="position:absolute;left:0pt;height:120pt;width:720pt;mso-position-horizontal:center;mso-position-horizontal-relative:margin;mso-position-vertical:center;mso-position-vertical-relative:margin;rotation:20643840f;z-index:-251656192;mso-width-relative:page;mso-height-relative:page;" fillcolor="#538135" filled="t" stroked="f" coordsize="21600,21600" o:allowincell="f">
          <v:path/>
          <v:fill on="t" opacity="32768f" focussize="0,0"/>
          <v:stroke on="f"/>
          <v:imagedata o:title=""/>
          <o:lock v:ext="edit"/>
          <v:textpath on="t" fitshape="t" fitpath="t" trim="f" xscale="f" string="培训服务中心" style="font-family:宋体;font-size:120pt;v-text-align:center;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wordWrap w:val="0"/>
      <w:jc w:val="right"/>
      <w:rPr>
        <w:rFonts w:ascii="微软雅黑" w:hAnsi="微软雅黑" w:eastAsia="微软雅黑"/>
        <w:b/>
        <w:bCs/>
        <w:sz w:val="24"/>
        <w:szCs w:val="24"/>
      </w:rPr>
    </w:pPr>
    <w:r>
      <w:drawing>
        <wp:inline distT="0" distB="0" distL="0" distR="0">
          <wp:extent cx="797560" cy="476885"/>
          <wp:effectExtent l="0" t="0" r="2540" b="0"/>
          <wp:docPr id="8" name="图片 8" descr="weav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图片 8" descr="weav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7560" cy="4768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pict>
        <v:shape id="PowerPlusWaterMarkObject252157723" o:spid="_x0000_s2054" o:spt="136" type="#_x0000_t136" style="position:absolute;left:0pt;height:120pt;width:720pt;mso-position-horizontal:center;mso-position-horizontal-relative:margin;mso-position-vertical:center;mso-position-vertical-relative:margin;rotation:20643840f;z-index:-251653120;mso-width-relative:page;mso-height-relative:page;" fillcolor="#538135" filled="t" stroked="f" coordsize="21600,21600" o:allowincell="f">
          <v:path/>
          <v:fill on="t" opacity="32768f" focussize="0,0"/>
          <v:stroke on="f"/>
          <v:imagedata o:title=""/>
          <o:lock v:ext="edit"/>
          <v:textpath on="t" fitshape="t" fitpath="t" trim="f" xscale="f" string="培训服务中心" style="font-family:宋体;font-size:120pt;v-text-align:center;"/>
        </v:shape>
      </w:pict>
    </w:r>
    <w:r>
      <w:rPr>
        <w:rFonts w:hint="eastAsia"/>
      </w:rPr>
      <w:t xml:space="preserve"> </w:t>
    </w:r>
    <w:r>
      <w:t xml:space="preserve">  </w:t>
    </w:r>
    <w:r>
      <w:rPr>
        <w:rFonts w:hint="eastAsia" w:ascii="微软雅黑" w:hAnsi="微软雅黑" w:eastAsia="微软雅黑"/>
        <w:b/>
        <w:bCs/>
        <w:sz w:val="24"/>
        <w:szCs w:val="24"/>
      </w:rPr>
      <w:t>培训服务中心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4363282"/>
    <w:multiLevelType w:val="singleLevel"/>
    <w:tmpl w:val="84363282"/>
    <w:lvl w:ilvl="0" w:tentative="0">
      <w:start w:val="2"/>
      <w:numFmt w:val="decimal"/>
      <w:suff w:val="nothing"/>
      <w:lvlText w:val="%1、"/>
      <w:lvlJc w:val="left"/>
    </w:lvl>
  </w:abstractNum>
  <w:abstractNum w:abstractNumId="1">
    <w:nsid w:val="9D6B7290"/>
    <w:multiLevelType w:val="singleLevel"/>
    <w:tmpl w:val="9D6B7290"/>
    <w:lvl w:ilvl="0" w:tentative="0">
      <w:start w:val="2"/>
      <w:numFmt w:val="decimal"/>
      <w:suff w:val="nothing"/>
      <w:lvlText w:val="%1、"/>
      <w:lvlJc w:val="left"/>
    </w:lvl>
  </w:abstractNum>
  <w:abstractNum w:abstractNumId="2">
    <w:nsid w:val="172354B4"/>
    <w:multiLevelType w:val="multilevel"/>
    <w:tmpl w:val="172354B4"/>
    <w:lvl w:ilvl="0" w:tentative="0">
      <w:start w:val="1"/>
      <w:numFmt w:val="bullet"/>
      <w:pStyle w:val="105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3">
    <w:nsid w:val="2958695B"/>
    <w:multiLevelType w:val="singleLevel"/>
    <w:tmpl w:val="2958695B"/>
    <w:lvl w:ilvl="0" w:tentative="0">
      <w:start w:val="4"/>
      <w:numFmt w:val="decimal"/>
      <w:suff w:val="nothing"/>
      <w:lvlText w:val="%1、"/>
      <w:lvlJc w:val="left"/>
    </w:lvl>
  </w:abstractNum>
  <w:abstractNum w:abstractNumId="4">
    <w:nsid w:val="69D28A03"/>
    <w:multiLevelType w:val="singleLevel"/>
    <w:tmpl w:val="69D28A03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bordersDoNotSurroundHeader w:val="0"/>
  <w:bordersDoNotSurroundFooter w:val="0"/>
  <w:hideSpellingErrors/>
  <w:hideGrammaticalErrors/>
  <w:documentProtection w:edit="readOnly" w:enforcement="0"/>
  <w:defaultTabStop w:val="420"/>
  <w:drawingGridHorizontalSpacing w:val="106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E1NDQyMGExYjg3MDE4ZGU1NzEwNGY2N2Y5ZjhiY2EifQ=="/>
  </w:docVars>
  <w:rsids>
    <w:rsidRoot w:val="00D84C91"/>
    <w:rsid w:val="00000F5C"/>
    <w:rsid w:val="0000170F"/>
    <w:rsid w:val="00001DE0"/>
    <w:rsid w:val="00001FA0"/>
    <w:rsid w:val="00002449"/>
    <w:rsid w:val="00002F1A"/>
    <w:rsid w:val="0000349E"/>
    <w:rsid w:val="00003A7C"/>
    <w:rsid w:val="00004753"/>
    <w:rsid w:val="00004823"/>
    <w:rsid w:val="00004973"/>
    <w:rsid w:val="00005441"/>
    <w:rsid w:val="000058C5"/>
    <w:rsid w:val="0000592D"/>
    <w:rsid w:val="000059EF"/>
    <w:rsid w:val="00006603"/>
    <w:rsid w:val="000068A9"/>
    <w:rsid w:val="00007FD2"/>
    <w:rsid w:val="000104DE"/>
    <w:rsid w:val="00010BB1"/>
    <w:rsid w:val="000110C0"/>
    <w:rsid w:val="00011146"/>
    <w:rsid w:val="000117A8"/>
    <w:rsid w:val="000122F5"/>
    <w:rsid w:val="00012758"/>
    <w:rsid w:val="00012CA5"/>
    <w:rsid w:val="00014244"/>
    <w:rsid w:val="0001458B"/>
    <w:rsid w:val="000147F7"/>
    <w:rsid w:val="00014B8A"/>
    <w:rsid w:val="00014C3C"/>
    <w:rsid w:val="00014E73"/>
    <w:rsid w:val="00014FF8"/>
    <w:rsid w:val="000153EC"/>
    <w:rsid w:val="00016B08"/>
    <w:rsid w:val="00016B53"/>
    <w:rsid w:val="00017F44"/>
    <w:rsid w:val="0002024E"/>
    <w:rsid w:val="00020340"/>
    <w:rsid w:val="0002051A"/>
    <w:rsid w:val="000209B1"/>
    <w:rsid w:val="00020CFA"/>
    <w:rsid w:val="0002174B"/>
    <w:rsid w:val="0002197E"/>
    <w:rsid w:val="0002224F"/>
    <w:rsid w:val="00022396"/>
    <w:rsid w:val="00022A5B"/>
    <w:rsid w:val="00022ECD"/>
    <w:rsid w:val="00023EE9"/>
    <w:rsid w:val="000249FF"/>
    <w:rsid w:val="00024FFB"/>
    <w:rsid w:val="00025129"/>
    <w:rsid w:val="000254BD"/>
    <w:rsid w:val="00025EB5"/>
    <w:rsid w:val="00026427"/>
    <w:rsid w:val="00026A9E"/>
    <w:rsid w:val="00027288"/>
    <w:rsid w:val="00027943"/>
    <w:rsid w:val="00030784"/>
    <w:rsid w:val="00030D14"/>
    <w:rsid w:val="00030FD1"/>
    <w:rsid w:val="00031113"/>
    <w:rsid w:val="0003119B"/>
    <w:rsid w:val="0003151B"/>
    <w:rsid w:val="000329C5"/>
    <w:rsid w:val="00032E08"/>
    <w:rsid w:val="0003308A"/>
    <w:rsid w:val="00034AB3"/>
    <w:rsid w:val="000353E5"/>
    <w:rsid w:val="0003554D"/>
    <w:rsid w:val="00036AC4"/>
    <w:rsid w:val="00036DB1"/>
    <w:rsid w:val="0003717B"/>
    <w:rsid w:val="00040563"/>
    <w:rsid w:val="00040B5C"/>
    <w:rsid w:val="0004119B"/>
    <w:rsid w:val="00041474"/>
    <w:rsid w:val="000414A0"/>
    <w:rsid w:val="00042886"/>
    <w:rsid w:val="00042926"/>
    <w:rsid w:val="0004310F"/>
    <w:rsid w:val="00043B1C"/>
    <w:rsid w:val="000440E6"/>
    <w:rsid w:val="000442B9"/>
    <w:rsid w:val="000444D1"/>
    <w:rsid w:val="00044688"/>
    <w:rsid w:val="00044C22"/>
    <w:rsid w:val="000456AE"/>
    <w:rsid w:val="00045B98"/>
    <w:rsid w:val="000464A5"/>
    <w:rsid w:val="000465F5"/>
    <w:rsid w:val="0004733F"/>
    <w:rsid w:val="00050BF1"/>
    <w:rsid w:val="00051790"/>
    <w:rsid w:val="00052799"/>
    <w:rsid w:val="0005372C"/>
    <w:rsid w:val="0005425D"/>
    <w:rsid w:val="000548D0"/>
    <w:rsid w:val="00054B40"/>
    <w:rsid w:val="00054B6F"/>
    <w:rsid w:val="00054CC8"/>
    <w:rsid w:val="00055248"/>
    <w:rsid w:val="00057E83"/>
    <w:rsid w:val="000602C8"/>
    <w:rsid w:val="000609ED"/>
    <w:rsid w:val="00060C41"/>
    <w:rsid w:val="00060F82"/>
    <w:rsid w:val="00060FE2"/>
    <w:rsid w:val="00061391"/>
    <w:rsid w:val="0006146E"/>
    <w:rsid w:val="00061848"/>
    <w:rsid w:val="00061EC7"/>
    <w:rsid w:val="00062032"/>
    <w:rsid w:val="00062092"/>
    <w:rsid w:val="00062874"/>
    <w:rsid w:val="000631B6"/>
    <w:rsid w:val="00063307"/>
    <w:rsid w:val="00063A6A"/>
    <w:rsid w:val="00063DDE"/>
    <w:rsid w:val="000642B8"/>
    <w:rsid w:val="000642EE"/>
    <w:rsid w:val="00064317"/>
    <w:rsid w:val="0006569F"/>
    <w:rsid w:val="000656C8"/>
    <w:rsid w:val="00065AC2"/>
    <w:rsid w:val="00066C9C"/>
    <w:rsid w:val="0006713F"/>
    <w:rsid w:val="00067316"/>
    <w:rsid w:val="00067593"/>
    <w:rsid w:val="00070240"/>
    <w:rsid w:val="00070282"/>
    <w:rsid w:val="0007047E"/>
    <w:rsid w:val="000708B5"/>
    <w:rsid w:val="00070FCF"/>
    <w:rsid w:val="00071682"/>
    <w:rsid w:val="00071773"/>
    <w:rsid w:val="00071906"/>
    <w:rsid w:val="00072982"/>
    <w:rsid w:val="00072D75"/>
    <w:rsid w:val="00074093"/>
    <w:rsid w:val="0007450D"/>
    <w:rsid w:val="00074A92"/>
    <w:rsid w:val="00075DBA"/>
    <w:rsid w:val="00075DF5"/>
    <w:rsid w:val="00077DAF"/>
    <w:rsid w:val="00080938"/>
    <w:rsid w:val="000821A3"/>
    <w:rsid w:val="00082A53"/>
    <w:rsid w:val="00083FED"/>
    <w:rsid w:val="0008476F"/>
    <w:rsid w:val="00084C6C"/>
    <w:rsid w:val="000855F4"/>
    <w:rsid w:val="00085D03"/>
    <w:rsid w:val="00086386"/>
    <w:rsid w:val="00086813"/>
    <w:rsid w:val="00086B39"/>
    <w:rsid w:val="00086C62"/>
    <w:rsid w:val="00086D0B"/>
    <w:rsid w:val="0008758B"/>
    <w:rsid w:val="00087906"/>
    <w:rsid w:val="0009060E"/>
    <w:rsid w:val="000914A1"/>
    <w:rsid w:val="00091AF9"/>
    <w:rsid w:val="00092338"/>
    <w:rsid w:val="00092BEA"/>
    <w:rsid w:val="00093055"/>
    <w:rsid w:val="00093423"/>
    <w:rsid w:val="00093465"/>
    <w:rsid w:val="00093F67"/>
    <w:rsid w:val="00095ABE"/>
    <w:rsid w:val="00095CD3"/>
    <w:rsid w:val="00097579"/>
    <w:rsid w:val="000976DD"/>
    <w:rsid w:val="000A019B"/>
    <w:rsid w:val="000A090C"/>
    <w:rsid w:val="000A166F"/>
    <w:rsid w:val="000A1671"/>
    <w:rsid w:val="000A386A"/>
    <w:rsid w:val="000A3D32"/>
    <w:rsid w:val="000A4C5C"/>
    <w:rsid w:val="000A57F3"/>
    <w:rsid w:val="000A5A64"/>
    <w:rsid w:val="000A64C5"/>
    <w:rsid w:val="000A6A8B"/>
    <w:rsid w:val="000A77A3"/>
    <w:rsid w:val="000A786E"/>
    <w:rsid w:val="000B0C95"/>
    <w:rsid w:val="000B1C05"/>
    <w:rsid w:val="000B239B"/>
    <w:rsid w:val="000B2967"/>
    <w:rsid w:val="000B2F9A"/>
    <w:rsid w:val="000B3775"/>
    <w:rsid w:val="000B3ABF"/>
    <w:rsid w:val="000B4452"/>
    <w:rsid w:val="000B4DF7"/>
    <w:rsid w:val="000B4EBC"/>
    <w:rsid w:val="000B5A26"/>
    <w:rsid w:val="000B5C28"/>
    <w:rsid w:val="000B5E53"/>
    <w:rsid w:val="000B641A"/>
    <w:rsid w:val="000B694C"/>
    <w:rsid w:val="000B6DEF"/>
    <w:rsid w:val="000C056A"/>
    <w:rsid w:val="000C12B3"/>
    <w:rsid w:val="000C12BC"/>
    <w:rsid w:val="000C36C1"/>
    <w:rsid w:val="000C3EE5"/>
    <w:rsid w:val="000C54CE"/>
    <w:rsid w:val="000C569C"/>
    <w:rsid w:val="000C62A4"/>
    <w:rsid w:val="000C6EE4"/>
    <w:rsid w:val="000D0091"/>
    <w:rsid w:val="000D0BC8"/>
    <w:rsid w:val="000D1796"/>
    <w:rsid w:val="000D19EF"/>
    <w:rsid w:val="000D1F7D"/>
    <w:rsid w:val="000D28FF"/>
    <w:rsid w:val="000D2D2B"/>
    <w:rsid w:val="000D359B"/>
    <w:rsid w:val="000D3DAE"/>
    <w:rsid w:val="000D4C13"/>
    <w:rsid w:val="000D5992"/>
    <w:rsid w:val="000D5C0D"/>
    <w:rsid w:val="000D6DC4"/>
    <w:rsid w:val="000D71F3"/>
    <w:rsid w:val="000D7A36"/>
    <w:rsid w:val="000D7AE1"/>
    <w:rsid w:val="000E24BB"/>
    <w:rsid w:val="000E2665"/>
    <w:rsid w:val="000E277A"/>
    <w:rsid w:val="000E2C3E"/>
    <w:rsid w:val="000E316D"/>
    <w:rsid w:val="000E39C0"/>
    <w:rsid w:val="000E3E00"/>
    <w:rsid w:val="000E4037"/>
    <w:rsid w:val="000E42AF"/>
    <w:rsid w:val="000E4B1A"/>
    <w:rsid w:val="000E5849"/>
    <w:rsid w:val="000E5D0F"/>
    <w:rsid w:val="000E5D47"/>
    <w:rsid w:val="000E6902"/>
    <w:rsid w:val="000E726C"/>
    <w:rsid w:val="000F09D6"/>
    <w:rsid w:val="000F13A7"/>
    <w:rsid w:val="000F1408"/>
    <w:rsid w:val="000F14D1"/>
    <w:rsid w:val="000F23C5"/>
    <w:rsid w:val="000F3EE6"/>
    <w:rsid w:val="000F3EF4"/>
    <w:rsid w:val="000F40E3"/>
    <w:rsid w:val="000F45F3"/>
    <w:rsid w:val="000F49EB"/>
    <w:rsid w:val="000F5D0E"/>
    <w:rsid w:val="000F5E50"/>
    <w:rsid w:val="000F5F48"/>
    <w:rsid w:val="000F61A3"/>
    <w:rsid w:val="000F6847"/>
    <w:rsid w:val="000F7D90"/>
    <w:rsid w:val="001011B6"/>
    <w:rsid w:val="00101D8B"/>
    <w:rsid w:val="00101E46"/>
    <w:rsid w:val="001027A0"/>
    <w:rsid w:val="00102F1D"/>
    <w:rsid w:val="001043D2"/>
    <w:rsid w:val="001055C4"/>
    <w:rsid w:val="0010674C"/>
    <w:rsid w:val="0010688E"/>
    <w:rsid w:val="0011022D"/>
    <w:rsid w:val="00110587"/>
    <w:rsid w:val="00111138"/>
    <w:rsid w:val="00111839"/>
    <w:rsid w:val="00111ACC"/>
    <w:rsid w:val="00112FCA"/>
    <w:rsid w:val="00113644"/>
    <w:rsid w:val="001137F2"/>
    <w:rsid w:val="0011382F"/>
    <w:rsid w:val="0011644D"/>
    <w:rsid w:val="00116D79"/>
    <w:rsid w:val="0011723F"/>
    <w:rsid w:val="00117290"/>
    <w:rsid w:val="0011729A"/>
    <w:rsid w:val="0012039C"/>
    <w:rsid w:val="0012089B"/>
    <w:rsid w:val="00120BAA"/>
    <w:rsid w:val="00120E2C"/>
    <w:rsid w:val="00120EE3"/>
    <w:rsid w:val="00121720"/>
    <w:rsid w:val="00121F82"/>
    <w:rsid w:val="00122134"/>
    <w:rsid w:val="001225FC"/>
    <w:rsid w:val="00122C9F"/>
    <w:rsid w:val="00124054"/>
    <w:rsid w:val="00124D31"/>
    <w:rsid w:val="00124E20"/>
    <w:rsid w:val="00126F4F"/>
    <w:rsid w:val="00127188"/>
    <w:rsid w:val="00127657"/>
    <w:rsid w:val="0012770D"/>
    <w:rsid w:val="00127CEB"/>
    <w:rsid w:val="0013007C"/>
    <w:rsid w:val="00130309"/>
    <w:rsid w:val="001304D2"/>
    <w:rsid w:val="0013050A"/>
    <w:rsid w:val="0013056F"/>
    <w:rsid w:val="00131189"/>
    <w:rsid w:val="00131444"/>
    <w:rsid w:val="00131B47"/>
    <w:rsid w:val="00131D02"/>
    <w:rsid w:val="00131D89"/>
    <w:rsid w:val="0013392C"/>
    <w:rsid w:val="001339C4"/>
    <w:rsid w:val="00134751"/>
    <w:rsid w:val="00134851"/>
    <w:rsid w:val="00134934"/>
    <w:rsid w:val="0013504C"/>
    <w:rsid w:val="001350B7"/>
    <w:rsid w:val="001351B7"/>
    <w:rsid w:val="00135219"/>
    <w:rsid w:val="00135386"/>
    <w:rsid w:val="001361EC"/>
    <w:rsid w:val="00136883"/>
    <w:rsid w:val="001375EA"/>
    <w:rsid w:val="0014047E"/>
    <w:rsid w:val="001405C0"/>
    <w:rsid w:val="0014105B"/>
    <w:rsid w:val="001415F6"/>
    <w:rsid w:val="0014178B"/>
    <w:rsid w:val="00141980"/>
    <w:rsid w:val="001419A8"/>
    <w:rsid w:val="001436FB"/>
    <w:rsid w:val="00144066"/>
    <w:rsid w:val="00144C19"/>
    <w:rsid w:val="00144DD4"/>
    <w:rsid w:val="00144EB4"/>
    <w:rsid w:val="001451A2"/>
    <w:rsid w:val="001454EF"/>
    <w:rsid w:val="001456A3"/>
    <w:rsid w:val="00145F46"/>
    <w:rsid w:val="00146E80"/>
    <w:rsid w:val="001476C8"/>
    <w:rsid w:val="00147BB8"/>
    <w:rsid w:val="0015067E"/>
    <w:rsid w:val="00150BF3"/>
    <w:rsid w:val="00151115"/>
    <w:rsid w:val="001511F5"/>
    <w:rsid w:val="001514F0"/>
    <w:rsid w:val="001518B6"/>
    <w:rsid w:val="00152756"/>
    <w:rsid w:val="0015290D"/>
    <w:rsid w:val="001541B2"/>
    <w:rsid w:val="00154894"/>
    <w:rsid w:val="00154EBE"/>
    <w:rsid w:val="00155798"/>
    <w:rsid w:val="001559F1"/>
    <w:rsid w:val="00155D90"/>
    <w:rsid w:val="0015706D"/>
    <w:rsid w:val="0015783C"/>
    <w:rsid w:val="00157E7C"/>
    <w:rsid w:val="00157E8A"/>
    <w:rsid w:val="00160648"/>
    <w:rsid w:val="00160DFC"/>
    <w:rsid w:val="00160ED7"/>
    <w:rsid w:val="00161779"/>
    <w:rsid w:val="0016183C"/>
    <w:rsid w:val="00161ABF"/>
    <w:rsid w:val="00161F51"/>
    <w:rsid w:val="00162276"/>
    <w:rsid w:val="0016289F"/>
    <w:rsid w:val="00162B5B"/>
    <w:rsid w:val="00163618"/>
    <w:rsid w:val="00163BC7"/>
    <w:rsid w:val="00163C44"/>
    <w:rsid w:val="001648CF"/>
    <w:rsid w:val="0016550C"/>
    <w:rsid w:val="00165C2D"/>
    <w:rsid w:val="00165DCA"/>
    <w:rsid w:val="00165EBE"/>
    <w:rsid w:val="0016696A"/>
    <w:rsid w:val="00166ECF"/>
    <w:rsid w:val="0016721E"/>
    <w:rsid w:val="0016748B"/>
    <w:rsid w:val="00167791"/>
    <w:rsid w:val="00170C8B"/>
    <w:rsid w:val="00171AD9"/>
    <w:rsid w:val="00172EE3"/>
    <w:rsid w:val="00173278"/>
    <w:rsid w:val="00173587"/>
    <w:rsid w:val="00173EAF"/>
    <w:rsid w:val="00174F8D"/>
    <w:rsid w:val="00175A9B"/>
    <w:rsid w:val="00175D83"/>
    <w:rsid w:val="00175E2D"/>
    <w:rsid w:val="00175E66"/>
    <w:rsid w:val="00176FFE"/>
    <w:rsid w:val="001778C0"/>
    <w:rsid w:val="00177B28"/>
    <w:rsid w:val="00180D5D"/>
    <w:rsid w:val="00180E79"/>
    <w:rsid w:val="00181C30"/>
    <w:rsid w:val="00181D28"/>
    <w:rsid w:val="00181E4C"/>
    <w:rsid w:val="0018273E"/>
    <w:rsid w:val="00182854"/>
    <w:rsid w:val="00182A0B"/>
    <w:rsid w:val="00183544"/>
    <w:rsid w:val="001846A8"/>
    <w:rsid w:val="00185405"/>
    <w:rsid w:val="00187333"/>
    <w:rsid w:val="001876C7"/>
    <w:rsid w:val="00187D0D"/>
    <w:rsid w:val="001904C5"/>
    <w:rsid w:val="0019069D"/>
    <w:rsid w:val="001911A6"/>
    <w:rsid w:val="00191469"/>
    <w:rsid w:val="00191E8D"/>
    <w:rsid w:val="00192857"/>
    <w:rsid w:val="00192937"/>
    <w:rsid w:val="0019298E"/>
    <w:rsid w:val="00193C01"/>
    <w:rsid w:val="001952D7"/>
    <w:rsid w:val="00195768"/>
    <w:rsid w:val="00196678"/>
    <w:rsid w:val="001966F2"/>
    <w:rsid w:val="001973DE"/>
    <w:rsid w:val="00197589"/>
    <w:rsid w:val="001A0132"/>
    <w:rsid w:val="001A0272"/>
    <w:rsid w:val="001A02E0"/>
    <w:rsid w:val="001A0318"/>
    <w:rsid w:val="001A132B"/>
    <w:rsid w:val="001A16CA"/>
    <w:rsid w:val="001A1779"/>
    <w:rsid w:val="001A2BB7"/>
    <w:rsid w:val="001A2DB9"/>
    <w:rsid w:val="001A40CB"/>
    <w:rsid w:val="001A4A57"/>
    <w:rsid w:val="001A4BBF"/>
    <w:rsid w:val="001A53BB"/>
    <w:rsid w:val="001A6019"/>
    <w:rsid w:val="001A64D4"/>
    <w:rsid w:val="001A6ECC"/>
    <w:rsid w:val="001A7025"/>
    <w:rsid w:val="001A7BD8"/>
    <w:rsid w:val="001B064E"/>
    <w:rsid w:val="001B0C20"/>
    <w:rsid w:val="001B12C6"/>
    <w:rsid w:val="001B1528"/>
    <w:rsid w:val="001B1612"/>
    <w:rsid w:val="001B2654"/>
    <w:rsid w:val="001B35EA"/>
    <w:rsid w:val="001B4615"/>
    <w:rsid w:val="001B478D"/>
    <w:rsid w:val="001B5382"/>
    <w:rsid w:val="001B5E6A"/>
    <w:rsid w:val="001B6521"/>
    <w:rsid w:val="001B67C3"/>
    <w:rsid w:val="001B6E1B"/>
    <w:rsid w:val="001B706D"/>
    <w:rsid w:val="001B7E6C"/>
    <w:rsid w:val="001C072C"/>
    <w:rsid w:val="001C0CBF"/>
    <w:rsid w:val="001C0E5A"/>
    <w:rsid w:val="001C2859"/>
    <w:rsid w:val="001C2BED"/>
    <w:rsid w:val="001C2F7A"/>
    <w:rsid w:val="001C3452"/>
    <w:rsid w:val="001C42A7"/>
    <w:rsid w:val="001C4854"/>
    <w:rsid w:val="001C4DF0"/>
    <w:rsid w:val="001C56A6"/>
    <w:rsid w:val="001C58F7"/>
    <w:rsid w:val="001C5D57"/>
    <w:rsid w:val="001C607B"/>
    <w:rsid w:val="001C6856"/>
    <w:rsid w:val="001C6E19"/>
    <w:rsid w:val="001C6F89"/>
    <w:rsid w:val="001C7087"/>
    <w:rsid w:val="001C789D"/>
    <w:rsid w:val="001C7C25"/>
    <w:rsid w:val="001D0347"/>
    <w:rsid w:val="001D233F"/>
    <w:rsid w:val="001D2512"/>
    <w:rsid w:val="001D328C"/>
    <w:rsid w:val="001D329D"/>
    <w:rsid w:val="001D40CD"/>
    <w:rsid w:val="001D498D"/>
    <w:rsid w:val="001D4ADF"/>
    <w:rsid w:val="001D4CB7"/>
    <w:rsid w:val="001D5666"/>
    <w:rsid w:val="001D57C0"/>
    <w:rsid w:val="001D623A"/>
    <w:rsid w:val="001D63A3"/>
    <w:rsid w:val="001D65CA"/>
    <w:rsid w:val="001D6820"/>
    <w:rsid w:val="001D7BA6"/>
    <w:rsid w:val="001D7BD0"/>
    <w:rsid w:val="001D7C1D"/>
    <w:rsid w:val="001D7C96"/>
    <w:rsid w:val="001E0635"/>
    <w:rsid w:val="001E1E6F"/>
    <w:rsid w:val="001E26E1"/>
    <w:rsid w:val="001E3D51"/>
    <w:rsid w:val="001E3E98"/>
    <w:rsid w:val="001E406C"/>
    <w:rsid w:val="001E62A1"/>
    <w:rsid w:val="001E6834"/>
    <w:rsid w:val="001E7B0D"/>
    <w:rsid w:val="001E7B29"/>
    <w:rsid w:val="001F1183"/>
    <w:rsid w:val="001F135D"/>
    <w:rsid w:val="001F1629"/>
    <w:rsid w:val="001F2C39"/>
    <w:rsid w:val="001F2D91"/>
    <w:rsid w:val="001F3044"/>
    <w:rsid w:val="001F3B2A"/>
    <w:rsid w:val="001F4492"/>
    <w:rsid w:val="001F45E7"/>
    <w:rsid w:val="001F4D53"/>
    <w:rsid w:val="001F545F"/>
    <w:rsid w:val="001F58AC"/>
    <w:rsid w:val="001F5F2D"/>
    <w:rsid w:val="001F69B5"/>
    <w:rsid w:val="001F6BFC"/>
    <w:rsid w:val="001F7F8B"/>
    <w:rsid w:val="002002B3"/>
    <w:rsid w:val="002009E3"/>
    <w:rsid w:val="00200B52"/>
    <w:rsid w:val="00200C6F"/>
    <w:rsid w:val="002015BF"/>
    <w:rsid w:val="00202D77"/>
    <w:rsid w:val="00202DBF"/>
    <w:rsid w:val="00202EB8"/>
    <w:rsid w:val="00203616"/>
    <w:rsid w:val="00203C0D"/>
    <w:rsid w:val="00203CCB"/>
    <w:rsid w:val="0020461A"/>
    <w:rsid w:val="00204B94"/>
    <w:rsid w:val="0020550F"/>
    <w:rsid w:val="00206DA8"/>
    <w:rsid w:val="00206EC2"/>
    <w:rsid w:val="0020706B"/>
    <w:rsid w:val="002077AA"/>
    <w:rsid w:val="00207DB2"/>
    <w:rsid w:val="00207EEB"/>
    <w:rsid w:val="00210107"/>
    <w:rsid w:val="0021098B"/>
    <w:rsid w:val="00212035"/>
    <w:rsid w:val="002121B6"/>
    <w:rsid w:val="002122EE"/>
    <w:rsid w:val="002126F1"/>
    <w:rsid w:val="00212BBE"/>
    <w:rsid w:val="00212CB6"/>
    <w:rsid w:val="00213044"/>
    <w:rsid w:val="002137CA"/>
    <w:rsid w:val="00214A1D"/>
    <w:rsid w:val="002152F6"/>
    <w:rsid w:val="0021553C"/>
    <w:rsid w:val="002162C9"/>
    <w:rsid w:val="00220076"/>
    <w:rsid w:val="00220443"/>
    <w:rsid w:val="0022167A"/>
    <w:rsid w:val="00221888"/>
    <w:rsid w:val="002235E4"/>
    <w:rsid w:val="0022384A"/>
    <w:rsid w:val="0022417E"/>
    <w:rsid w:val="00224388"/>
    <w:rsid w:val="00224535"/>
    <w:rsid w:val="002246A5"/>
    <w:rsid w:val="002259F8"/>
    <w:rsid w:val="00226429"/>
    <w:rsid w:val="002268C8"/>
    <w:rsid w:val="00226A84"/>
    <w:rsid w:val="00227CAD"/>
    <w:rsid w:val="00230B96"/>
    <w:rsid w:val="00230BCE"/>
    <w:rsid w:val="00231933"/>
    <w:rsid w:val="002323CC"/>
    <w:rsid w:val="0023279A"/>
    <w:rsid w:val="0023298F"/>
    <w:rsid w:val="00232B4D"/>
    <w:rsid w:val="002331FB"/>
    <w:rsid w:val="0023334E"/>
    <w:rsid w:val="0023385A"/>
    <w:rsid w:val="002340F1"/>
    <w:rsid w:val="0023549A"/>
    <w:rsid w:val="00235A66"/>
    <w:rsid w:val="00235BBA"/>
    <w:rsid w:val="0023690F"/>
    <w:rsid w:val="00236AE9"/>
    <w:rsid w:val="00236B80"/>
    <w:rsid w:val="00237BDA"/>
    <w:rsid w:val="00237C22"/>
    <w:rsid w:val="00240FD1"/>
    <w:rsid w:val="002411AA"/>
    <w:rsid w:val="00241407"/>
    <w:rsid w:val="002439B1"/>
    <w:rsid w:val="00244073"/>
    <w:rsid w:val="002441B7"/>
    <w:rsid w:val="00244C9D"/>
    <w:rsid w:val="00244D28"/>
    <w:rsid w:val="002459FF"/>
    <w:rsid w:val="0024632D"/>
    <w:rsid w:val="002467EC"/>
    <w:rsid w:val="00246B33"/>
    <w:rsid w:val="00246D06"/>
    <w:rsid w:val="002478D0"/>
    <w:rsid w:val="00247FE8"/>
    <w:rsid w:val="0025023F"/>
    <w:rsid w:val="002505AF"/>
    <w:rsid w:val="00250C8A"/>
    <w:rsid w:val="00251787"/>
    <w:rsid w:val="00251963"/>
    <w:rsid w:val="00251A80"/>
    <w:rsid w:val="00252461"/>
    <w:rsid w:val="00252E23"/>
    <w:rsid w:val="00252F01"/>
    <w:rsid w:val="00253B5E"/>
    <w:rsid w:val="00253CA9"/>
    <w:rsid w:val="0025410B"/>
    <w:rsid w:val="002543B4"/>
    <w:rsid w:val="00254459"/>
    <w:rsid w:val="00254719"/>
    <w:rsid w:val="00254E22"/>
    <w:rsid w:val="0025540D"/>
    <w:rsid w:val="002555A9"/>
    <w:rsid w:val="00255945"/>
    <w:rsid w:val="00256FDA"/>
    <w:rsid w:val="0025761D"/>
    <w:rsid w:val="00257851"/>
    <w:rsid w:val="00257AAA"/>
    <w:rsid w:val="00257ED6"/>
    <w:rsid w:val="00257F77"/>
    <w:rsid w:val="00260D8B"/>
    <w:rsid w:val="00261569"/>
    <w:rsid w:val="00262D98"/>
    <w:rsid w:val="00262F02"/>
    <w:rsid w:val="00263C8A"/>
    <w:rsid w:val="00264FFE"/>
    <w:rsid w:val="0026517E"/>
    <w:rsid w:val="0026556C"/>
    <w:rsid w:val="0026586B"/>
    <w:rsid w:val="00266DF9"/>
    <w:rsid w:val="0026705C"/>
    <w:rsid w:val="00267262"/>
    <w:rsid w:val="00267688"/>
    <w:rsid w:val="0027003A"/>
    <w:rsid w:val="002707C4"/>
    <w:rsid w:val="00270DE3"/>
    <w:rsid w:val="00271E44"/>
    <w:rsid w:val="00273154"/>
    <w:rsid w:val="002731AF"/>
    <w:rsid w:val="00273FB2"/>
    <w:rsid w:val="002742E5"/>
    <w:rsid w:val="002748AD"/>
    <w:rsid w:val="002751CE"/>
    <w:rsid w:val="002753A3"/>
    <w:rsid w:val="00276982"/>
    <w:rsid w:val="00276DD2"/>
    <w:rsid w:val="00277115"/>
    <w:rsid w:val="0028054C"/>
    <w:rsid w:val="00280CD5"/>
    <w:rsid w:val="002810AA"/>
    <w:rsid w:val="0028204A"/>
    <w:rsid w:val="00282BB3"/>
    <w:rsid w:val="002830D3"/>
    <w:rsid w:val="00283845"/>
    <w:rsid w:val="002838A9"/>
    <w:rsid w:val="002840D2"/>
    <w:rsid w:val="002851D3"/>
    <w:rsid w:val="0028564D"/>
    <w:rsid w:val="0028627C"/>
    <w:rsid w:val="00286FDC"/>
    <w:rsid w:val="00287BE1"/>
    <w:rsid w:val="002904C8"/>
    <w:rsid w:val="00290EB4"/>
    <w:rsid w:val="002913DF"/>
    <w:rsid w:val="00291CEE"/>
    <w:rsid w:val="00292C88"/>
    <w:rsid w:val="00293411"/>
    <w:rsid w:val="00294FBE"/>
    <w:rsid w:val="00296148"/>
    <w:rsid w:val="0029688A"/>
    <w:rsid w:val="00296F0E"/>
    <w:rsid w:val="0029745B"/>
    <w:rsid w:val="002976A6"/>
    <w:rsid w:val="00297A01"/>
    <w:rsid w:val="00297A07"/>
    <w:rsid w:val="00297A9E"/>
    <w:rsid w:val="00297E78"/>
    <w:rsid w:val="002A091C"/>
    <w:rsid w:val="002A0AD9"/>
    <w:rsid w:val="002A0B52"/>
    <w:rsid w:val="002A17CA"/>
    <w:rsid w:val="002A1FC4"/>
    <w:rsid w:val="002A3C7E"/>
    <w:rsid w:val="002A3E4B"/>
    <w:rsid w:val="002A3E7E"/>
    <w:rsid w:val="002A3FB6"/>
    <w:rsid w:val="002A45FB"/>
    <w:rsid w:val="002A498C"/>
    <w:rsid w:val="002A4C26"/>
    <w:rsid w:val="002A576E"/>
    <w:rsid w:val="002A5AC1"/>
    <w:rsid w:val="002A5AC5"/>
    <w:rsid w:val="002A5E95"/>
    <w:rsid w:val="002A5EBF"/>
    <w:rsid w:val="002A6099"/>
    <w:rsid w:val="002A60CC"/>
    <w:rsid w:val="002A63FE"/>
    <w:rsid w:val="002A6826"/>
    <w:rsid w:val="002A6B86"/>
    <w:rsid w:val="002A70F9"/>
    <w:rsid w:val="002A799E"/>
    <w:rsid w:val="002A7DC0"/>
    <w:rsid w:val="002B118C"/>
    <w:rsid w:val="002B22AB"/>
    <w:rsid w:val="002B2367"/>
    <w:rsid w:val="002B3103"/>
    <w:rsid w:val="002B3560"/>
    <w:rsid w:val="002B358A"/>
    <w:rsid w:val="002B4194"/>
    <w:rsid w:val="002B5D94"/>
    <w:rsid w:val="002B6360"/>
    <w:rsid w:val="002B6BAA"/>
    <w:rsid w:val="002C089E"/>
    <w:rsid w:val="002C12AA"/>
    <w:rsid w:val="002C1350"/>
    <w:rsid w:val="002C1D96"/>
    <w:rsid w:val="002C3D7D"/>
    <w:rsid w:val="002C4178"/>
    <w:rsid w:val="002C6237"/>
    <w:rsid w:val="002C695D"/>
    <w:rsid w:val="002C6E0C"/>
    <w:rsid w:val="002D0C8D"/>
    <w:rsid w:val="002D1544"/>
    <w:rsid w:val="002D1ECB"/>
    <w:rsid w:val="002D22E1"/>
    <w:rsid w:val="002D2715"/>
    <w:rsid w:val="002D2FBE"/>
    <w:rsid w:val="002D4C29"/>
    <w:rsid w:val="002D5767"/>
    <w:rsid w:val="002D628A"/>
    <w:rsid w:val="002D6352"/>
    <w:rsid w:val="002D6480"/>
    <w:rsid w:val="002D79FF"/>
    <w:rsid w:val="002D7FE1"/>
    <w:rsid w:val="002E2D62"/>
    <w:rsid w:val="002E2EF9"/>
    <w:rsid w:val="002E34ED"/>
    <w:rsid w:val="002E3586"/>
    <w:rsid w:val="002E4710"/>
    <w:rsid w:val="002E4A5C"/>
    <w:rsid w:val="002E53EF"/>
    <w:rsid w:val="002E5A97"/>
    <w:rsid w:val="002E6057"/>
    <w:rsid w:val="002E6C94"/>
    <w:rsid w:val="002F03EC"/>
    <w:rsid w:val="002F0903"/>
    <w:rsid w:val="002F185F"/>
    <w:rsid w:val="002F3C26"/>
    <w:rsid w:val="002F3CCA"/>
    <w:rsid w:val="002F421C"/>
    <w:rsid w:val="002F437F"/>
    <w:rsid w:val="002F4516"/>
    <w:rsid w:val="002F4E4A"/>
    <w:rsid w:val="002F600E"/>
    <w:rsid w:val="002F604F"/>
    <w:rsid w:val="002F62BF"/>
    <w:rsid w:val="002F665A"/>
    <w:rsid w:val="0030069D"/>
    <w:rsid w:val="0030080E"/>
    <w:rsid w:val="0030087F"/>
    <w:rsid w:val="00300FA7"/>
    <w:rsid w:val="00301476"/>
    <w:rsid w:val="00301570"/>
    <w:rsid w:val="0030232F"/>
    <w:rsid w:val="00302616"/>
    <w:rsid w:val="003028E2"/>
    <w:rsid w:val="00302C9D"/>
    <w:rsid w:val="0030450B"/>
    <w:rsid w:val="00304894"/>
    <w:rsid w:val="003053CF"/>
    <w:rsid w:val="0030550E"/>
    <w:rsid w:val="003070FB"/>
    <w:rsid w:val="003117E0"/>
    <w:rsid w:val="00312121"/>
    <w:rsid w:val="0031216C"/>
    <w:rsid w:val="00312DA3"/>
    <w:rsid w:val="00313018"/>
    <w:rsid w:val="003130F3"/>
    <w:rsid w:val="00313185"/>
    <w:rsid w:val="00313884"/>
    <w:rsid w:val="00313E1D"/>
    <w:rsid w:val="00313F5C"/>
    <w:rsid w:val="00314288"/>
    <w:rsid w:val="003144E2"/>
    <w:rsid w:val="00314640"/>
    <w:rsid w:val="003149BF"/>
    <w:rsid w:val="00314A01"/>
    <w:rsid w:val="00314D42"/>
    <w:rsid w:val="00314EBF"/>
    <w:rsid w:val="0031513E"/>
    <w:rsid w:val="0031569B"/>
    <w:rsid w:val="00315CC7"/>
    <w:rsid w:val="003162EC"/>
    <w:rsid w:val="00316366"/>
    <w:rsid w:val="0031669D"/>
    <w:rsid w:val="003167C4"/>
    <w:rsid w:val="0031717C"/>
    <w:rsid w:val="0031767E"/>
    <w:rsid w:val="00317E53"/>
    <w:rsid w:val="0032010F"/>
    <w:rsid w:val="00320148"/>
    <w:rsid w:val="00321355"/>
    <w:rsid w:val="0032177D"/>
    <w:rsid w:val="00321C42"/>
    <w:rsid w:val="00322665"/>
    <w:rsid w:val="00322B74"/>
    <w:rsid w:val="00322D8D"/>
    <w:rsid w:val="00322EF4"/>
    <w:rsid w:val="00322F65"/>
    <w:rsid w:val="00322F88"/>
    <w:rsid w:val="003230F3"/>
    <w:rsid w:val="0032324B"/>
    <w:rsid w:val="0032362B"/>
    <w:rsid w:val="00323751"/>
    <w:rsid w:val="0032409E"/>
    <w:rsid w:val="003250F3"/>
    <w:rsid w:val="003251A7"/>
    <w:rsid w:val="00325550"/>
    <w:rsid w:val="0032598D"/>
    <w:rsid w:val="00325EC4"/>
    <w:rsid w:val="003264FF"/>
    <w:rsid w:val="00326686"/>
    <w:rsid w:val="00326C5E"/>
    <w:rsid w:val="00327D0B"/>
    <w:rsid w:val="00330711"/>
    <w:rsid w:val="00330768"/>
    <w:rsid w:val="00330A11"/>
    <w:rsid w:val="00330A70"/>
    <w:rsid w:val="00331265"/>
    <w:rsid w:val="003312F8"/>
    <w:rsid w:val="0033189D"/>
    <w:rsid w:val="00331B4D"/>
    <w:rsid w:val="00331D20"/>
    <w:rsid w:val="003326E0"/>
    <w:rsid w:val="00332DD3"/>
    <w:rsid w:val="00333292"/>
    <w:rsid w:val="003334BA"/>
    <w:rsid w:val="00333C52"/>
    <w:rsid w:val="00333D64"/>
    <w:rsid w:val="0033428A"/>
    <w:rsid w:val="00334DB0"/>
    <w:rsid w:val="00336749"/>
    <w:rsid w:val="00336917"/>
    <w:rsid w:val="00337C3D"/>
    <w:rsid w:val="003402DB"/>
    <w:rsid w:val="003404DE"/>
    <w:rsid w:val="00341EEA"/>
    <w:rsid w:val="00342BF7"/>
    <w:rsid w:val="00343301"/>
    <w:rsid w:val="0034457D"/>
    <w:rsid w:val="003447DD"/>
    <w:rsid w:val="0034480A"/>
    <w:rsid w:val="00344F9D"/>
    <w:rsid w:val="00345367"/>
    <w:rsid w:val="003516A3"/>
    <w:rsid w:val="00352094"/>
    <w:rsid w:val="00352283"/>
    <w:rsid w:val="0035261E"/>
    <w:rsid w:val="00352FBD"/>
    <w:rsid w:val="003533F0"/>
    <w:rsid w:val="00353AFF"/>
    <w:rsid w:val="00353BA3"/>
    <w:rsid w:val="00353D42"/>
    <w:rsid w:val="00354243"/>
    <w:rsid w:val="0035498D"/>
    <w:rsid w:val="00354ABD"/>
    <w:rsid w:val="003562E3"/>
    <w:rsid w:val="00356F95"/>
    <w:rsid w:val="003576E0"/>
    <w:rsid w:val="00357871"/>
    <w:rsid w:val="003611A6"/>
    <w:rsid w:val="00361546"/>
    <w:rsid w:val="00361A30"/>
    <w:rsid w:val="003621D1"/>
    <w:rsid w:val="00362396"/>
    <w:rsid w:val="003629E0"/>
    <w:rsid w:val="00362FE2"/>
    <w:rsid w:val="00363518"/>
    <w:rsid w:val="00363605"/>
    <w:rsid w:val="00363934"/>
    <w:rsid w:val="00363A9C"/>
    <w:rsid w:val="00364737"/>
    <w:rsid w:val="00364881"/>
    <w:rsid w:val="00364B54"/>
    <w:rsid w:val="00365915"/>
    <w:rsid w:val="00365E4B"/>
    <w:rsid w:val="00366281"/>
    <w:rsid w:val="00370837"/>
    <w:rsid w:val="00370AC7"/>
    <w:rsid w:val="00370DCE"/>
    <w:rsid w:val="003715D1"/>
    <w:rsid w:val="00372F06"/>
    <w:rsid w:val="0037314F"/>
    <w:rsid w:val="00373348"/>
    <w:rsid w:val="0037355B"/>
    <w:rsid w:val="00373925"/>
    <w:rsid w:val="00373CBD"/>
    <w:rsid w:val="003741C6"/>
    <w:rsid w:val="0037421F"/>
    <w:rsid w:val="003750C4"/>
    <w:rsid w:val="00375884"/>
    <w:rsid w:val="003773E0"/>
    <w:rsid w:val="00377B14"/>
    <w:rsid w:val="00377BB9"/>
    <w:rsid w:val="00380105"/>
    <w:rsid w:val="00381416"/>
    <w:rsid w:val="00381AF5"/>
    <w:rsid w:val="00381DAE"/>
    <w:rsid w:val="00382721"/>
    <w:rsid w:val="003827AE"/>
    <w:rsid w:val="00382FC2"/>
    <w:rsid w:val="00383509"/>
    <w:rsid w:val="00384AFE"/>
    <w:rsid w:val="0038530B"/>
    <w:rsid w:val="00385707"/>
    <w:rsid w:val="00386D1C"/>
    <w:rsid w:val="0038790F"/>
    <w:rsid w:val="003879AD"/>
    <w:rsid w:val="003879C3"/>
    <w:rsid w:val="00390485"/>
    <w:rsid w:val="003908CB"/>
    <w:rsid w:val="00390AC1"/>
    <w:rsid w:val="00390D16"/>
    <w:rsid w:val="00390F76"/>
    <w:rsid w:val="003913A9"/>
    <w:rsid w:val="00391410"/>
    <w:rsid w:val="0039177A"/>
    <w:rsid w:val="00391DD2"/>
    <w:rsid w:val="00391DF9"/>
    <w:rsid w:val="003936E2"/>
    <w:rsid w:val="003947BE"/>
    <w:rsid w:val="003956D0"/>
    <w:rsid w:val="00396503"/>
    <w:rsid w:val="003978FE"/>
    <w:rsid w:val="003A09F7"/>
    <w:rsid w:val="003A1B34"/>
    <w:rsid w:val="003A1F2D"/>
    <w:rsid w:val="003A3844"/>
    <w:rsid w:val="003A5C6B"/>
    <w:rsid w:val="003A604C"/>
    <w:rsid w:val="003A671B"/>
    <w:rsid w:val="003A6DA1"/>
    <w:rsid w:val="003A6FEB"/>
    <w:rsid w:val="003A742C"/>
    <w:rsid w:val="003B0494"/>
    <w:rsid w:val="003B0994"/>
    <w:rsid w:val="003B0B18"/>
    <w:rsid w:val="003B0D64"/>
    <w:rsid w:val="003B1528"/>
    <w:rsid w:val="003B1B19"/>
    <w:rsid w:val="003B1E61"/>
    <w:rsid w:val="003B20DF"/>
    <w:rsid w:val="003B254F"/>
    <w:rsid w:val="003B2915"/>
    <w:rsid w:val="003B3437"/>
    <w:rsid w:val="003B4471"/>
    <w:rsid w:val="003B4798"/>
    <w:rsid w:val="003B4860"/>
    <w:rsid w:val="003B4F7E"/>
    <w:rsid w:val="003B5115"/>
    <w:rsid w:val="003B57F0"/>
    <w:rsid w:val="003B58EA"/>
    <w:rsid w:val="003B7262"/>
    <w:rsid w:val="003C0668"/>
    <w:rsid w:val="003C1A69"/>
    <w:rsid w:val="003C1ACE"/>
    <w:rsid w:val="003C2170"/>
    <w:rsid w:val="003C256F"/>
    <w:rsid w:val="003C292C"/>
    <w:rsid w:val="003C33EA"/>
    <w:rsid w:val="003C3F3F"/>
    <w:rsid w:val="003C47A7"/>
    <w:rsid w:val="003C4C7D"/>
    <w:rsid w:val="003C4E2E"/>
    <w:rsid w:val="003C4FAA"/>
    <w:rsid w:val="003C530E"/>
    <w:rsid w:val="003C5663"/>
    <w:rsid w:val="003C6083"/>
    <w:rsid w:val="003C636D"/>
    <w:rsid w:val="003C7B19"/>
    <w:rsid w:val="003C7C2D"/>
    <w:rsid w:val="003D0213"/>
    <w:rsid w:val="003D0A73"/>
    <w:rsid w:val="003D0F2E"/>
    <w:rsid w:val="003D1FA9"/>
    <w:rsid w:val="003D57E3"/>
    <w:rsid w:val="003D63BB"/>
    <w:rsid w:val="003D64EC"/>
    <w:rsid w:val="003D6A6E"/>
    <w:rsid w:val="003D797A"/>
    <w:rsid w:val="003D7A1F"/>
    <w:rsid w:val="003E07DD"/>
    <w:rsid w:val="003E0F1C"/>
    <w:rsid w:val="003E1D83"/>
    <w:rsid w:val="003E26D0"/>
    <w:rsid w:val="003E328E"/>
    <w:rsid w:val="003E4B6F"/>
    <w:rsid w:val="003E5048"/>
    <w:rsid w:val="003E6C3C"/>
    <w:rsid w:val="003E7352"/>
    <w:rsid w:val="003E7671"/>
    <w:rsid w:val="003E7EFA"/>
    <w:rsid w:val="003E7F1D"/>
    <w:rsid w:val="003F04A7"/>
    <w:rsid w:val="003F068A"/>
    <w:rsid w:val="003F0A8F"/>
    <w:rsid w:val="003F0ACB"/>
    <w:rsid w:val="003F0CB4"/>
    <w:rsid w:val="003F0D19"/>
    <w:rsid w:val="003F1210"/>
    <w:rsid w:val="003F1BC7"/>
    <w:rsid w:val="003F1BF7"/>
    <w:rsid w:val="003F2FE1"/>
    <w:rsid w:val="003F34A9"/>
    <w:rsid w:val="003F3EE1"/>
    <w:rsid w:val="003F411C"/>
    <w:rsid w:val="003F4705"/>
    <w:rsid w:val="003F570C"/>
    <w:rsid w:val="003F604F"/>
    <w:rsid w:val="003F69E4"/>
    <w:rsid w:val="003F7B7D"/>
    <w:rsid w:val="0040027F"/>
    <w:rsid w:val="004008E8"/>
    <w:rsid w:val="0040169A"/>
    <w:rsid w:val="00401886"/>
    <w:rsid w:val="00402588"/>
    <w:rsid w:val="00402777"/>
    <w:rsid w:val="00403095"/>
    <w:rsid w:val="00404090"/>
    <w:rsid w:val="004040B4"/>
    <w:rsid w:val="004045DC"/>
    <w:rsid w:val="00404938"/>
    <w:rsid w:val="00404FD9"/>
    <w:rsid w:val="00405BFD"/>
    <w:rsid w:val="00405EBF"/>
    <w:rsid w:val="004068DA"/>
    <w:rsid w:val="00406CD6"/>
    <w:rsid w:val="00406D3B"/>
    <w:rsid w:val="0040702F"/>
    <w:rsid w:val="00407057"/>
    <w:rsid w:val="004073FD"/>
    <w:rsid w:val="0040772D"/>
    <w:rsid w:val="004079FF"/>
    <w:rsid w:val="00410061"/>
    <w:rsid w:val="00410367"/>
    <w:rsid w:val="004105CC"/>
    <w:rsid w:val="00410A3B"/>
    <w:rsid w:val="00411E79"/>
    <w:rsid w:val="00411EE7"/>
    <w:rsid w:val="0041243C"/>
    <w:rsid w:val="00412C17"/>
    <w:rsid w:val="00414480"/>
    <w:rsid w:val="004154F5"/>
    <w:rsid w:val="004155BA"/>
    <w:rsid w:val="00415B95"/>
    <w:rsid w:val="00415F51"/>
    <w:rsid w:val="00416CDA"/>
    <w:rsid w:val="00416F61"/>
    <w:rsid w:val="004172A2"/>
    <w:rsid w:val="00417A88"/>
    <w:rsid w:val="00417CFF"/>
    <w:rsid w:val="004202A2"/>
    <w:rsid w:val="00420354"/>
    <w:rsid w:val="00420FDF"/>
    <w:rsid w:val="0042199A"/>
    <w:rsid w:val="00422216"/>
    <w:rsid w:val="00422BB7"/>
    <w:rsid w:val="00422C5A"/>
    <w:rsid w:val="00422E88"/>
    <w:rsid w:val="0042359B"/>
    <w:rsid w:val="004237E7"/>
    <w:rsid w:val="00423D75"/>
    <w:rsid w:val="00423F44"/>
    <w:rsid w:val="004240FD"/>
    <w:rsid w:val="00424682"/>
    <w:rsid w:val="00424B42"/>
    <w:rsid w:val="00425406"/>
    <w:rsid w:val="00425AC1"/>
    <w:rsid w:val="00425CBE"/>
    <w:rsid w:val="00425D84"/>
    <w:rsid w:val="00426200"/>
    <w:rsid w:val="004267CB"/>
    <w:rsid w:val="00426901"/>
    <w:rsid w:val="00426DAB"/>
    <w:rsid w:val="00426DF7"/>
    <w:rsid w:val="00427F0E"/>
    <w:rsid w:val="004304D5"/>
    <w:rsid w:val="00431844"/>
    <w:rsid w:val="00432621"/>
    <w:rsid w:val="004326B0"/>
    <w:rsid w:val="00432726"/>
    <w:rsid w:val="00432ABA"/>
    <w:rsid w:val="00432F93"/>
    <w:rsid w:val="0043344D"/>
    <w:rsid w:val="0043389B"/>
    <w:rsid w:val="00434180"/>
    <w:rsid w:val="00434498"/>
    <w:rsid w:val="00434502"/>
    <w:rsid w:val="0043532A"/>
    <w:rsid w:val="00436397"/>
    <w:rsid w:val="00436D82"/>
    <w:rsid w:val="00437D4B"/>
    <w:rsid w:val="00442018"/>
    <w:rsid w:val="00442965"/>
    <w:rsid w:val="00442971"/>
    <w:rsid w:val="004433E1"/>
    <w:rsid w:val="00443932"/>
    <w:rsid w:val="00444B33"/>
    <w:rsid w:val="004458D5"/>
    <w:rsid w:val="00445BD4"/>
    <w:rsid w:val="0044631A"/>
    <w:rsid w:val="00450FB3"/>
    <w:rsid w:val="00452BBE"/>
    <w:rsid w:val="00452F13"/>
    <w:rsid w:val="00452F29"/>
    <w:rsid w:val="00453B81"/>
    <w:rsid w:val="004551A8"/>
    <w:rsid w:val="00455597"/>
    <w:rsid w:val="004561E3"/>
    <w:rsid w:val="004564C3"/>
    <w:rsid w:val="004608B0"/>
    <w:rsid w:val="00460A25"/>
    <w:rsid w:val="0046169F"/>
    <w:rsid w:val="004616D9"/>
    <w:rsid w:val="004617C7"/>
    <w:rsid w:val="00462CA7"/>
    <w:rsid w:val="0046311E"/>
    <w:rsid w:val="004631E4"/>
    <w:rsid w:val="0046359D"/>
    <w:rsid w:val="004645C2"/>
    <w:rsid w:val="004647DC"/>
    <w:rsid w:val="00464B38"/>
    <w:rsid w:val="00464E8F"/>
    <w:rsid w:val="00465935"/>
    <w:rsid w:val="00465D01"/>
    <w:rsid w:val="004661F1"/>
    <w:rsid w:val="00466A6C"/>
    <w:rsid w:val="00466D03"/>
    <w:rsid w:val="004670C7"/>
    <w:rsid w:val="00467674"/>
    <w:rsid w:val="00467A8B"/>
    <w:rsid w:val="00467D1F"/>
    <w:rsid w:val="00467DFF"/>
    <w:rsid w:val="00470134"/>
    <w:rsid w:val="00472386"/>
    <w:rsid w:val="004730E2"/>
    <w:rsid w:val="0047331E"/>
    <w:rsid w:val="0047468B"/>
    <w:rsid w:val="00475F8E"/>
    <w:rsid w:val="004760D6"/>
    <w:rsid w:val="0047703D"/>
    <w:rsid w:val="004772D8"/>
    <w:rsid w:val="004779BC"/>
    <w:rsid w:val="00477E23"/>
    <w:rsid w:val="0048024A"/>
    <w:rsid w:val="00480CB3"/>
    <w:rsid w:val="00481E3B"/>
    <w:rsid w:val="00483583"/>
    <w:rsid w:val="0048361C"/>
    <w:rsid w:val="004838A4"/>
    <w:rsid w:val="00484452"/>
    <w:rsid w:val="004846B1"/>
    <w:rsid w:val="004850C0"/>
    <w:rsid w:val="0048524B"/>
    <w:rsid w:val="00485FAE"/>
    <w:rsid w:val="00487857"/>
    <w:rsid w:val="004901D4"/>
    <w:rsid w:val="00490273"/>
    <w:rsid w:val="0049028D"/>
    <w:rsid w:val="004905E5"/>
    <w:rsid w:val="004914C1"/>
    <w:rsid w:val="00492461"/>
    <w:rsid w:val="0049314D"/>
    <w:rsid w:val="00493E27"/>
    <w:rsid w:val="0049410D"/>
    <w:rsid w:val="00494B26"/>
    <w:rsid w:val="004950C2"/>
    <w:rsid w:val="00495580"/>
    <w:rsid w:val="004959DF"/>
    <w:rsid w:val="00495E87"/>
    <w:rsid w:val="00496D27"/>
    <w:rsid w:val="00496FD2"/>
    <w:rsid w:val="0049733D"/>
    <w:rsid w:val="00497420"/>
    <w:rsid w:val="00497D1E"/>
    <w:rsid w:val="004A029A"/>
    <w:rsid w:val="004A0D8C"/>
    <w:rsid w:val="004A239D"/>
    <w:rsid w:val="004A2B27"/>
    <w:rsid w:val="004A310F"/>
    <w:rsid w:val="004A36FB"/>
    <w:rsid w:val="004A37F3"/>
    <w:rsid w:val="004A4421"/>
    <w:rsid w:val="004A4E5C"/>
    <w:rsid w:val="004A5336"/>
    <w:rsid w:val="004A5636"/>
    <w:rsid w:val="004A56D2"/>
    <w:rsid w:val="004A58D6"/>
    <w:rsid w:val="004A59DA"/>
    <w:rsid w:val="004A7351"/>
    <w:rsid w:val="004B019B"/>
    <w:rsid w:val="004B0CCA"/>
    <w:rsid w:val="004B178B"/>
    <w:rsid w:val="004B1938"/>
    <w:rsid w:val="004B2B45"/>
    <w:rsid w:val="004B3AE0"/>
    <w:rsid w:val="004B412E"/>
    <w:rsid w:val="004B41E7"/>
    <w:rsid w:val="004B4ADA"/>
    <w:rsid w:val="004B5EC9"/>
    <w:rsid w:val="004B6A8E"/>
    <w:rsid w:val="004B7255"/>
    <w:rsid w:val="004C0319"/>
    <w:rsid w:val="004C04D0"/>
    <w:rsid w:val="004C0A8A"/>
    <w:rsid w:val="004C128A"/>
    <w:rsid w:val="004C12EE"/>
    <w:rsid w:val="004C2B5D"/>
    <w:rsid w:val="004C2F93"/>
    <w:rsid w:val="004C3069"/>
    <w:rsid w:val="004C3377"/>
    <w:rsid w:val="004C3398"/>
    <w:rsid w:val="004C358F"/>
    <w:rsid w:val="004C3AC8"/>
    <w:rsid w:val="004C3F3B"/>
    <w:rsid w:val="004C4346"/>
    <w:rsid w:val="004C50B5"/>
    <w:rsid w:val="004C5454"/>
    <w:rsid w:val="004C5A6E"/>
    <w:rsid w:val="004C5C7E"/>
    <w:rsid w:val="004C65DF"/>
    <w:rsid w:val="004D1217"/>
    <w:rsid w:val="004D1865"/>
    <w:rsid w:val="004D1C49"/>
    <w:rsid w:val="004D1D04"/>
    <w:rsid w:val="004D2ED8"/>
    <w:rsid w:val="004D3214"/>
    <w:rsid w:val="004D3D48"/>
    <w:rsid w:val="004D3DC3"/>
    <w:rsid w:val="004D4829"/>
    <w:rsid w:val="004D4CF8"/>
    <w:rsid w:val="004D54D1"/>
    <w:rsid w:val="004D56F1"/>
    <w:rsid w:val="004D6BB2"/>
    <w:rsid w:val="004D6E0E"/>
    <w:rsid w:val="004D6F81"/>
    <w:rsid w:val="004D789E"/>
    <w:rsid w:val="004D7BAA"/>
    <w:rsid w:val="004D7DE9"/>
    <w:rsid w:val="004E02ED"/>
    <w:rsid w:val="004E0544"/>
    <w:rsid w:val="004E0BBA"/>
    <w:rsid w:val="004E154F"/>
    <w:rsid w:val="004E176C"/>
    <w:rsid w:val="004E1987"/>
    <w:rsid w:val="004E2859"/>
    <w:rsid w:val="004E2FD1"/>
    <w:rsid w:val="004E47C7"/>
    <w:rsid w:val="004E4BD1"/>
    <w:rsid w:val="004E4FC7"/>
    <w:rsid w:val="004E50F7"/>
    <w:rsid w:val="004E510B"/>
    <w:rsid w:val="004E544F"/>
    <w:rsid w:val="004E5B86"/>
    <w:rsid w:val="004E6FAE"/>
    <w:rsid w:val="004E7EC3"/>
    <w:rsid w:val="004F05F3"/>
    <w:rsid w:val="004F0778"/>
    <w:rsid w:val="004F235F"/>
    <w:rsid w:val="004F31D8"/>
    <w:rsid w:val="004F3C5B"/>
    <w:rsid w:val="004F3E00"/>
    <w:rsid w:val="004F3FD7"/>
    <w:rsid w:val="004F4D25"/>
    <w:rsid w:val="004F5246"/>
    <w:rsid w:val="004F5384"/>
    <w:rsid w:val="004F551B"/>
    <w:rsid w:val="004F5F39"/>
    <w:rsid w:val="004F6169"/>
    <w:rsid w:val="004F6AED"/>
    <w:rsid w:val="004F7E5B"/>
    <w:rsid w:val="00500950"/>
    <w:rsid w:val="00501B45"/>
    <w:rsid w:val="00501F2E"/>
    <w:rsid w:val="00502F7D"/>
    <w:rsid w:val="00503027"/>
    <w:rsid w:val="00504D4B"/>
    <w:rsid w:val="00504EB9"/>
    <w:rsid w:val="00504FCE"/>
    <w:rsid w:val="005054D4"/>
    <w:rsid w:val="00505DBE"/>
    <w:rsid w:val="00505F81"/>
    <w:rsid w:val="005064B0"/>
    <w:rsid w:val="00506C52"/>
    <w:rsid w:val="00506FA4"/>
    <w:rsid w:val="0050715F"/>
    <w:rsid w:val="00507A85"/>
    <w:rsid w:val="00507B07"/>
    <w:rsid w:val="00507B53"/>
    <w:rsid w:val="0051086F"/>
    <w:rsid w:val="00511310"/>
    <w:rsid w:val="0051179C"/>
    <w:rsid w:val="005122D4"/>
    <w:rsid w:val="00513474"/>
    <w:rsid w:val="00513C6F"/>
    <w:rsid w:val="00514056"/>
    <w:rsid w:val="00514F59"/>
    <w:rsid w:val="00516705"/>
    <w:rsid w:val="00516C5B"/>
    <w:rsid w:val="00517B10"/>
    <w:rsid w:val="0052045E"/>
    <w:rsid w:val="005219CE"/>
    <w:rsid w:val="00521BB9"/>
    <w:rsid w:val="00522613"/>
    <w:rsid w:val="00522BB0"/>
    <w:rsid w:val="005232A3"/>
    <w:rsid w:val="005240AB"/>
    <w:rsid w:val="005243EB"/>
    <w:rsid w:val="005243ED"/>
    <w:rsid w:val="0052469D"/>
    <w:rsid w:val="005251A9"/>
    <w:rsid w:val="0052523C"/>
    <w:rsid w:val="00525983"/>
    <w:rsid w:val="005268D4"/>
    <w:rsid w:val="005274B3"/>
    <w:rsid w:val="00527815"/>
    <w:rsid w:val="00530562"/>
    <w:rsid w:val="005307EF"/>
    <w:rsid w:val="005314FE"/>
    <w:rsid w:val="00531C35"/>
    <w:rsid w:val="00532881"/>
    <w:rsid w:val="00532DB8"/>
    <w:rsid w:val="00533415"/>
    <w:rsid w:val="00533C8C"/>
    <w:rsid w:val="005340B7"/>
    <w:rsid w:val="00534330"/>
    <w:rsid w:val="0053537B"/>
    <w:rsid w:val="005358A6"/>
    <w:rsid w:val="00535AC8"/>
    <w:rsid w:val="00536522"/>
    <w:rsid w:val="0053701E"/>
    <w:rsid w:val="005370E5"/>
    <w:rsid w:val="005377F0"/>
    <w:rsid w:val="00537ADD"/>
    <w:rsid w:val="00537BD7"/>
    <w:rsid w:val="00537E00"/>
    <w:rsid w:val="0054079A"/>
    <w:rsid w:val="00540970"/>
    <w:rsid w:val="0054101A"/>
    <w:rsid w:val="00541131"/>
    <w:rsid w:val="0054154F"/>
    <w:rsid w:val="005416FE"/>
    <w:rsid w:val="00541770"/>
    <w:rsid w:val="005422F3"/>
    <w:rsid w:val="00542868"/>
    <w:rsid w:val="005430FE"/>
    <w:rsid w:val="00543505"/>
    <w:rsid w:val="005439AF"/>
    <w:rsid w:val="005443B4"/>
    <w:rsid w:val="005449E9"/>
    <w:rsid w:val="00546E22"/>
    <w:rsid w:val="00546FA9"/>
    <w:rsid w:val="00546FC2"/>
    <w:rsid w:val="00547B36"/>
    <w:rsid w:val="00550260"/>
    <w:rsid w:val="00551032"/>
    <w:rsid w:val="00552475"/>
    <w:rsid w:val="00552D89"/>
    <w:rsid w:val="00553F66"/>
    <w:rsid w:val="00553FF1"/>
    <w:rsid w:val="005547B0"/>
    <w:rsid w:val="0055488C"/>
    <w:rsid w:val="00554AF1"/>
    <w:rsid w:val="00554D3E"/>
    <w:rsid w:val="00554F09"/>
    <w:rsid w:val="00555D19"/>
    <w:rsid w:val="00556596"/>
    <w:rsid w:val="00557B46"/>
    <w:rsid w:val="00561822"/>
    <w:rsid w:val="00561B5A"/>
    <w:rsid w:val="005628E5"/>
    <w:rsid w:val="00562945"/>
    <w:rsid w:val="00562BB8"/>
    <w:rsid w:val="0056354F"/>
    <w:rsid w:val="005639EC"/>
    <w:rsid w:val="00563E6B"/>
    <w:rsid w:val="005640C6"/>
    <w:rsid w:val="00564C0C"/>
    <w:rsid w:val="00564D7A"/>
    <w:rsid w:val="005650C2"/>
    <w:rsid w:val="00566873"/>
    <w:rsid w:val="00566880"/>
    <w:rsid w:val="005676E6"/>
    <w:rsid w:val="0056783D"/>
    <w:rsid w:val="00570220"/>
    <w:rsid w:val="00570E61"/>
    <w:rsid w:val="00571E46"/>
    <w:rsid w:val="00571EB1"/>
    <w:rsid w:val="00571F22"/>
    <w:rsid w:val="005725F9"/>
    <w:rsid w:val="00572D2C"/>
    <w:rsid w:val="00572FED"/>
    <w:rsid w:val="005735A7"/>
    <w:rsid w:val="005738BF"/>
    <w:rsid w:val="00575710"/>
    <w:rsid w:val="005757CF"/>
    <w:rsid w:val="00575874"/>
    <w:rsid w:val="005768D4"/>
    <w:rsid w:val="005768E6"/>
    <w:rsid w:val="00576B0A"/>
    <w:rsid w:val="00576D19"/>
    <w:rsid w:val="00576F3E"/>
    <w:rsid w:val="005801A2"/>
    <w:rsid w:val="005806B3"/>
    <w:rsid w:val="00580E97"/>
    <w:rsid w:val="0058152B"/>
    <w:rsid w:val="005817C0"/>
    <w:rsid w:val="00582AE3"/>
    <w:rsid w:val="0058353A"/>
    <w:rsid w:val="00583ABB"/>
    <w:rsid w:val="00583ACE"/>
    <w:rsid w:val="005843C2"/>
    <w:rsid w:val="005848C9"/>
    <w:rsid w:val="00584DAB"/>
    <w:rsid w:val="00584EA5"/>
    <w:rsid w:val="005851D6"/>
    <w:rsid w:val="00585B73"/>
    <w:rsid w:val="00585DA0"/>
    <w:rsid w:val="005872AD"/>
    <w:rsid w:val="00587C07"/>
    <w:rsid w:val="00587CAA"/>
    <w:rsid w:val="00587DD3"/>
    <w:rsid w:val="00587F27"/>
    <w:rsid w:val="00590F27"/>
    <w:rsid w:val="00591639"/>
    <w:rsid w:val="00592423"/>
    <w:rsid w:val="00593B7C"/>
    <w:rsid w:val="00593C8B"/>
    <w:rsid w:val="00594022"/>
    <w:rsid w:val="00594077"/>
    <w:rsid w:val="00594531"/>
    <w:rsid w:val="00594A44"/>
    <w:rsid w:val="00595D8B"/>
    <w:rsid w:val="00596215"/>
    <w:rsid w:val="00597425"/>
    <w:rsid w:val="00597799"/>
    <w:rsid w:val="00597DA3"/>
    <w:rsid w:val="005A0086"/>
    <w:rsid w:val="005A079B"/>
    <w:rsid w:val="005A0AEA"/>
    <w:rsid w:val="005A127F"/>
    <w:rsid w:val="005A179E"/>
    <w:rsid w:val="005A1A25"/>
    <w:rsid w:val="005A1B16"/>
    <w:rsid w:val="005A2080"/>
    <w:rsid w:val="005A2718"/>
    <w:rsid w:val="005A318C"/>
    <w:rsid w:val="005A3B6B"/>
    <w:rsid w:val="005A43AC"/>
    <w:rsid w:val="005A4D51"/>
    <w:rsid w:val="005A4F29"/>
    <w:rsid w:val="005A637A"/>
    <w:rsid w:val="005A698B"/>
    <w:rsid w:val="005A7ACF"/>
    <w:rsid w:val="005B060E"/>
    <w:rsid w:val="005B072D"/>
    <w:rsid w:val="005B1310"/>
    <w:rsid w:val="005B1378"/>
    <w:rsid w:val="005B1FA8"/>
    <w:rsid w:val="005B1FCC"/>
    <w:rsid w:val="005B291F"/>
    <w:rsid w:val="005B2BD2"/>
    <w:rsid w:val="005B2C2E"/>
    <w:rsid w:val="005B3ACA"/>
    <w:rsid w:val="005B481C"/>
    <w:rsid w:val="005B4BBC"/>
    <w:rsid w:val="005B5684"/>
    <w:rsid w:val="005B5768"/>
    <w:rsid w:val="005B5C04"/>
    <w:rsid w:val="005B637B"/>
    <w:rsid w:val="005B6D08"/>
    <w:rsid w:val="005B76A2"/>
    <w:rsid w:val="005C0453"/>
    <w:rsid w:val="005C1885"/>
    <w:rsid w:val="005C26C9"/>
    <w:rsid w:val="005C4D8A"/>
    <w:rsid w:val="005C5301"/>
    <w:rsid w:val="005C55A2"/>
    <w:rsid w:val="005C5BEB"/>
    <w:rsid w:val="005C64AB"/>
    <w:rsid w:val="005C6E76"/>
    <w:rsid w:val="005C739A"/>
    <w:rsid w:val="005D0330"/>
    <w:rsid w:val="005D041E"/>
    <w:rsid w:val="005D0C9A"/>
    <w:rsid w:val="005D0CE0"/>
    <w:rsid w:val="005D26ED"/>
    <w:rsid w:val="005D36ED"/>
    <w:rsid w:val="005D397F"/>
    <w:rsid w:val="005D4626"/>
    <w:rsid w:val="005D4AF6"/>
    <w:rsid w:val="005D4F41"/>
    <w:rsid w:val="005D4F83"/>
    <w:rsid w:val="005D552D"/>
    <w:rsid w:val="005D55C3"/>
    <w:rsid w:val="005D5779"/>
    <w:rsid w:val="005D7130"/>
    <w:rsid w:val="005D71AB"/>
    <w:rsid w:val="005E11CF"/>
    <w:rsid w:val="005E30EB"/>
    <w:rsid w:val="005E34A9"/>
    <w:rsid w:val="005E3B8A"/>
    <w:rsid w:val="005E4528"/>
    <w:rsid w:val="005E45D6"/>
    <w:rsid w:val="005E4D2A"/>
    <w:rsid w:val="005E53DE"/>
    <w:rsid w:val="005E561C"/>
    <w:rsid w:val="005E56A6"/>
    <w:rsid w:val="005E5FD0"/>
    <w:rsid w:val="005E6248"/>
    <w:rsid w:val="005E6733"/>
    <w:rsid w:val="005E6B17"/>
    <w:rsid w:val="005E6B5E"/>
    <w:rsid w:val="005E7326"/>
    <w:rsid w:val="005E76A0"/>
    <w:rsid w:val="005E775C"/>
    <w:rsid w:val="005F0F5E"/>
    <w:rsid w:val="005F1E7B"/>
    <w:rsid w:val="005F23AA"/>
    <w:rsid w:val="005F2EC1"/>
    <w:rsid w:val="005F39D7"/>
    <w:rsid w:val="005F4445"/>
    <w:rsid w:val="005F47A8"/>
    <w:rsid w:val="005F4992"/>
    <w:rsid w:val="005F4D27"/>
    <w:rsid w:val="005F50F9"/>
    <w:rsid w:val="005F5A9C"/>
    <w:rsid w:val="005F63F4"/>
    <w:rsid w:val="005F70E2"/>
    <w:rsid w:val="005F7285"/>
    <w:rsid w:val="005F7A35"/>
    <w:rsid w:val="005F7A66"/>
    <w:rsid w:val="006004F3"/>
    <w:rsid w:val="00600DE1"/>
    <w:rsid w:val="006012A0"/>
    <w:rsid w:val="006018B5"/>
    <w:rsid w:val="006019BD"/>
    <w:rsid w:val="00601BB5"/>
    <w:rsid w:val="006029A8"/>
    <w:rsid w:val="00602CD6"/>
    <w:rsid w:val="006031D7"/>
    <w:rsid w:val="00603C40"/>
    <w:rsid w:val="00604D24"/>
    <w:rsid w:val="00605375"/>
    <w:rsid w:val="006065B5"/>
    <w:rsid w:val="00606760"/>
    <w:rsid w:val="00606C7F"/>
    <w:rsid w:val="006073A7"/>
    <w:rsid w:val="006078FA"/>
    <w:rsid w:val="0061040E"/>
    <w:rsid w:val="00610C0A"/>
    <w:rsid w:val="006114C0"/>
    <w:rsid w:val="00612327"/>
    <w:rsid w:val="0061261A"/>
    <w:rsid w:val="00612A37"/>
    <w:rsid w:val="00612AB8"/>
    <w:rsid w:val="0061386B"/>
    <w:rsid w:val="006143FA"/>
    <w:rsid w:val="00614415"/>
    <w:rsid w:val="00614773"/>
    <w:rsid w:val="00614855"/>
    <w:rsid w:val="00615C4C"/>
    <w:rsid w:val="00615EEF"/>
    <w:rsid w:val="00616310"/>
    <w:rsid w:val="00616565"/>
    <w:rsid w:val="0061794B"/>
    <w:rsid w:val="00617B75"/>
    <w:rsid w:val="00617FE0"/>
    <w:rsid w:val="006203AB"/>
    <w:rsid w:val="00621280"/>
    <w:rsid w:val="00622165"/>
    <w:rsid w:val="006228CA"/>
    <w:rsid w:val="006241B9"/>
    <w:rsid w:val="00624278"/>
    <w:rsid w:val="00624910"/>
    <w:rsid w:val="00624D0C"/>
    <w:rsid w:val="00625EC8"/>
    <w:rsid w:val="006266A4"/>
    <w:rsid w:val="00627561"/>
    <w:rsid w:val="00627565"/>
    <w:rsid w:val="00627872"/>
    <w:rsid w:val="00627CB5"/>
    <w:rsid w:val="00630141"/>
    <w:rsid w:val="00631BED"/>
    <w:rsid w:val="00631DB0"/>
    <w:rsid w:val="006324D5"/>
    <w:rsid w:val="00632CDB"/>
    <w:rsid w:val="00632E8B"/>
    <w:rsid w:val="00633D45"/>
    <w:rsid w:val="00633F51"/>
    <w:rsid w:val="0063461A"/>
    <w:rsid w:val="0063480B"/>
    <w:rsid w:val="00634901"/>
    <w:rsid w:val="00634A96"/>
    <w:rsid w:val="00635792"/>
    <w:rsid w:val="00635B67"/>
    <w:rsid w:val="00636D2E"/>
    <w:rsid w:val="00636E7E"/>
    <w:rsid w:val="00636FEF"/>
    <w:rsid w:val="00637191"/>
    <w:rsid w:val="006374A2"/>
    <w:rsid w:val="00637520"/>
    <w:rsid w:val="00637B0D"/>
    <w:rsid w:val="00637D37"/>
    <w:rsid w:val="00637D9D"/>
    <w:rsid w:val="00637E25"/>
    <w:rsid w:val="00640309"/>
    <w:rsid w:val="006407B6"/>
    <w:rsid w:val="006409CC"/>
    <w:rsid w:val="00642188"/>
    <w:rsid w:val="00642536"/>
    <w:rsid w:val="0064260C"/>
    <w:rsid w:val="00642E40"/>
    <w:rsid w:val="00643089"/>
    <w:rsid w:val="00643E07"/>
    <w:rsid w:val="00644634"/>
    <w:rsid w:val="00646A75"/>
    <w:rsid w:val="00647038"/>
    <w:rsid w:val="0064709B"/>
    <w:rsid w:val="00647DF3"/>
    <w:rsid w:val="006507DD"/>
    <w:rsid w:val="006516BA"/>
    <w:rsid w:val="00651779"/>
    <w:rsid w:val="00651DF4"/>
    <w:rsid w:val="006529F1"/>
    <w:rsid w:val="00653404"/>
    <w:rsid w:val="00655C72"/>
    <w:rsid w:val="00655DAC"/>
    <w:rsid w:val="00656881"/>
    <w:rsid w:val="00656F09"/>
    <w:rsid w:val="0065717E"/>
    <w:rsid w:val="006576A6"/>
    <w:rsid w:val="00660B66"/>
    <w:rsid w:val="00661FE7"/>
    <w:rsid w:val="0066208F"/>
    <w:rsid w:val="00662731"/>
    <w:rsid w:val="00662E69"/>
    <w:rsid w:val="006640D2"/>
    <w:rsid w:val="0066504F"/>
    <w:rsid w:val="006651AD"/>
    <w:rsid w:val="00665AEF"/>
    <w:rsid w:val="006662F3"/>
    <w:rsid w:val="006726C8"/>
    <w:rsid w:val="00672952"/>
    <w:rsid w:val="00672C02"/>
    <w:rsid w:val="006732D0"/>
    <w:rsid w:val="0067383E"/>
    <w:rsid w:val="00673F3E"/>
    <w:rsid w:val="00675426"/>
    <w:rsid w:val="006756C4"/>
    <w:rsid w:val="00676465"/>
    <w:rsid w:val="00676672"/>
    <w:rsid w:val="00676976"/>
    <w:rsid w:val="00676A4D"/>
    <w:rsid w:val="006772B4"/>
    <w:rsid w:val="00680097"/>
    <w:rsid w:val="00680DAC"/>
    <w:rsid w:val="00680EA8"/>
    <w:rsid w:val="006821A3"/>
    <w:rsid w:val="0068234B"/>
    <w:rsid w:val="00682505"/>
    <w:rsid w:val="006830E5"/>
    <w:rsid w:val="006831AF"/>
    <w:rsid w:val="006838EA"/>
    <w:rsid w:val="00683E59"/>
    <w:rsid w:val="00684343"/>
    <w:rsid w:val="00685FA1"/>
    <w:rsid w:val="00686874"/>
    <w:rsid w:val="00686A37"/>
    <w:rsid w:val="0068707B"/>
    <w:rsid w:val="0068746D"/>
    <w:rsid w:val="00687746"/>
    <w:rsid w:val="00687939"/>
    <w:rsid w:val="006907BC"/>
    <w:rsid w:val="006909DE"/>
    <w:rsid w:val="00690B04"/>
    <w:rsid w:val="00690C44"/>
    <w:rsid w:val="00692660"/>
    <w:rsid w:val="00692847"/>
    <w:rsid w:val="00692906"/>
    <w:rsid w:val="00693A80"/>
    <w:rsid w:val="006940F1"/>
    <w:rsid w:val="00694EB5"/>
    <w:rsid w:val="00694EC0"/>
    <w:rsid w:val="006952DB"/>
    <w:rsid w:val="0069549B"/>
    <w:rsid w:val="00695C8A"/>
    <w:rsid w:val="0069690A"/>
    <w:rsid w:val="00696BFC"/>
    <w:rsid w:val="00696C95"/>
    <w:rsid w:val="00697B16"/>
    <w:rsid w:val="00697B41"/>
    <w:rsid w:val="006A000F"/>
    <w:rsid w:val="006A2772"/>
    <w:rsid w:val="006A2D25"/>
    <w:rsid w:val="006A30D9"/>
    <w:rsid w:val="006A323C"/>
    <w:rsid w:val="006A3786"/>
    <w:rsid w:val="006A3B20"/>
    <w:rsid w:val="006A3FE0"/>
    <w:rsid w:val="006A43E3"/>
    <w:rsid w:val="006A47B0"/>
    <w:rsid w:val="006A4CB2"/>
    <w:rsid w:val="006A4E57"/>
    <w:rsid w:val="006A57CD"/>
    <w:rsid w:val="006A6712"/>
    <w:rsid w:val="006A6C4B"/>
    <w:rsid w:val="006A6E5F"/>
    <w:rsid w:val="006A7434"/>
    <w:rsid w:val="006A79F0"/>
    <w:rsid w:val="006A7CCE"/>
    <w:rsid w:val="006B081D"/>
    <w:rsid w:val="006B09F0"/>
    <w:rsid w:val="006B0F5F"/>
    <w:rsid w:val="006B152D"/>
    <w:rsid w:val="006B2CBB"/>
    <w:rsid w:val="006B3190"/>
    <w:rsid w:val="006B319B"/>
    <w:rsid w:val="006B3302"/>
    <w:rsid w:val="006B342A"/>
    <w:rsid w:val="006B3C28"/>
    <w:rsid w:val="006B41E4"/>
    <w:rsid w:val="006B4C41"/>
    <w:rsid w:val="006B660B"/>
    <w:rsid w:val="006B681A"/>
    <w:rsid w:val="006B6861"/>
    <w:rsid w:val="006B7689"/>
    <w:rsid w:val="006B7A67"/>
    <w:rsid w:val="006C03A4"/>
    <w:rsid w:val="006C057B"/>
    <w:rsid w:val="006C0CDC"/>
    <w:rsid w:val="006C0F6E"/>
    <w:rsid w:val="006C121E"/>
    <w:rsid w:val="006C1680"/>
    <w:rsid w:val="006C1DF2"/>
    <w:rsid w:val="006C248E"/>
    <w:rsid w:val="006C2626"/>
    <w:rsid w:val="006C2937"/>
    <w:rsid w:val="006C3486"/>
    <w:rsid w:val="006C36B4"/>
    <w:rsid w:val="006C382A"/>
    <w:rsid w:val="006C3A84"/>
    <w:rsid w:val="006C3EB4"/>
    <w:rsid w:val="006C490F"/>
    <w:rsid w:val="006C4D0F"/>
    <w:rsid w:val="006C6176"/>
    <w:rsid w:val="006C6B91"/>
    <w:rsid w:val="006D0AB5"/>
    <w:rsid w:val="006D1012"/>
    <w:rsid w:val="006D2F03"/>
    <w:rsid w:val="006D3F16"/>
    <w:rsid w:val="006D465C"/>
    <w:rsid w:val="006D4DA1"/>
    <w:rsid w:val="006D584B"/>
    <w:rsid w:val="006D5C1E"/>
    <w:rsid w:val="006D6636"/>
    <w:rsid w:val="006D6767"/>
    <w:rsid w:val="006D68A2"/>
    <w:rsid w:val="006D6A5C"/>
    <w:rsid w:val="006D7691"/>
    <w:rsid w:val="006D7BE6"/>
    <w:rsid w:val="006D7C7A"/>
    <w:rsid w:val="006E03E0"/>
    <w:rsid w:val="006E06FE"/>
    <w:rsid w:val="006E1274"/>
    <w:rsid w:val="006E1414"/>
    <w:rsid w:val="006E154A"/>
    <w:rsid w:val="006E1F86"/>
    <w:rsid w:val="006E2A7F"/>
    <w:rsid w:val="006E2ACB"/>
    <w:rsid w:val="006E2F46"/>
    <w:rsid w:val="006E338C"/>
    <w:rsid w:val="006E33B0"/>
    <w:rsid w:val="006E3A98"/>
    <w:rsid w:val="006E3EF0"/>
    <w:rsid w:val="006E56FF"/>
    <w:rsid w:val="006E71DD"/>
    <w:rsid w:val="006F0C54"/>
    <w:rsid w:val="006F1AF8"/>
    <w:rsid w:val="006F1E1B"/>
    <w:rsid w:val="006F2266"/>
    <w:rsid w:val="006F2760"/>
    <w:rsid w:val="006F3810"/>
    <w:rsid w:val="006F5183"/>
    <w:rsid w:val="006F5959"/>
    <w:rsid w:val="006F5E98"/>
    <w:rsid w:val="006F6119"/>
    <w:rsid w:val="006F631A"/>
    <w:rsid w:val="006F70DF"/>
    <w:rsid w:val="006F779E"/>
    <w:rsid w:val="006F7A61"/>
    <w:rsid w:val="006F7B97"/>
    <w:rsid w:val="007001D1"/>
    <w:rsid w:val="007003C8"/>
    <w:rsid w:val="007007B1"/>
    <w:rsid w:val="00700E26"/>
    <w:rsid w:val="007016D5"/>
    <w:rsid w:val="00701D74"/>
    <w:rsid w:val="007021D7"/>
    <w:rsid w:val="00702BE9"/>
    <w:rsid w:val="00703CBB"/>
    <w:rsid w:val="00703E3D"/>
    <w:rsid w:val="00704360"/>
    <w:rsid w:val="0070463A"/>
    <w:rsid w:val="007046F6"/>
    <w:rsid w:val="00704DD3"/>
    <w:rsid w:val="007051D8"/>
    <w:rsid w:val="007064EA"/>
    <w:rsid w:val="00710339"/>
    <w:rsid w:val="007109C4"/>
    <w:rsid w:val="00711342"/>
    <w:rsid w:val="0071150F"/>
    <w:rsid w:val="00711BD5"/>
    <w:rsid w:val="00711DD8"/>
    <w:rsid w:val="00712BDA"/>
    <w:rsid w:val="00712E37"/>
    <w:rsid w:val="007135F7"/>
    <w:rsid w:val="00714C83"/>
    <w:rsid w:val="00714CE9"/>
    <w:rsid w:val="007153EE"/>
    <w:rsid w:val="007156AB"/>
    <w:rsid w:val="0071625C"/>
    <w:rsid w:val="00716763"/>
    <w:rsid w:val="007170F1"/>
    <w:rsid w:val="007179D2"/>
    <w:rsid w:val="00720486"/>
    <w:rsid w:val="00720706"/>
    <w:rsid w:val="00720C28"/>
    <w:rsid w:val="00720FC0"/>
    <w:rsid w:val="0072116E"/>
    <w:rsid w:val="007212D6"/>
    <w:rsid w:val="00721316"/>
    <w:rsid w:val="00721495"/>
    <w:rsid w:val="007219FA"/>
    <w:rsid w:val="00721CD5"/>
    <w:rsid w:val="0072210F"/>
    <w:rsid w:val="007221FF"/>
    <w:rsid w:val="007225A2"/>
    <w:rsid w:val="00722606"/>
    <w:rsid w:val="00722A54"/>
    <w:rsid w:val="00723678"/>
    <w:rsid w:val="007237DC"/>
    <w:rsid w:val="007239D4"/>
    <w:rsid w:val="00723D30"/>
    <w:rsid w:val="0072436B"/>
    <w:rsid w:val="00724A53"/>
    <w:rsid w:val="00724B15"/>
    <w:rsid w:val="00725C3C"/>
    <w:rsid w:val="00726FF3"/>
    <w:rsid w:val="0072703B"/>
    <w:rsid w:val="00730439"/>
    <w:rsid w:val="00731639"/>
    <w:rsid w:val="0073173E"/>
    <w:rsid w:val="0073196C"/>
    <w:rsid w:val="007334E6"/>
    <w:rsid w:val="00733D59"/>
    <w:rsid w:val="007346E5"/>
    <w:rsid w:val="007349B2"/>
    <w:rsid w:val="00734A10"/>
    <w:rsid w:val="00734C19"/>
    <w:rsid w:val="007351D1"/>
    <w:rsid w:val="00735851"/>
    <w:rsid w:val="007358C5"/>
    <w:rsid w:val="00735B44"/>
    <w:rsid w:val="007360C9"/>
    <w:rsid w:val="007372BD"/>
    <w:rsid w:val="0073766E"/>
    <w:rsid w:val="007402F4"/>
    <w:rsid w:val="007405AE"/>
    <w:rsid w:val="00740A3D"/>
    <w:rsid w:val="007412E6"/>
    <w:rsid w:val="007422F9"/>
    <w:rsid w:val="00742929"/>
    <w:rsid w:val="00742A78"/>
    <w:rsid w:val="00742EDE"/>
    <w:rsid w:val="00743776"/>
    <w:rsid w:val="00744918"/>
    <w:rsid w:val="00744AB7"/>
    <w:rsid w:val="00745197"/>
    <w:rsid w:val="007461F4"/>
    <w:rsid w:val="007464D8"/>
    <w:rsid w:val="00746B5C"/>
    <w:rsid w:val="00747732"/>
    <w:rsid w:val="007479AF"/>
    <w:rsid w:val="00750096"/>
    <w:rsid w:val="00750C5E"/>
    <w:rsid w:val="00751351"/>
    <w:rsid w:val="007513CD"/>
    <w:rsid w:val="0075157D"/>
    <w:rsid w:val="0075188C"/>
    <w:rsid w:val="00752468"/>
    <w:rsid w:val="007524F6"/>
    <w:rsid w:val="00752858"/>
    <w:rsid w:val="00752C77"/>
    <w:rsid w:val="007537A6"/>
    <w:rsid w:val="007538F0"/>
    <w:rsid w:val="00753B99"/>
    <w:rsid w:val="00753CA8"/>
    <w:rsid w:val="00754491"/>
    <w:rsid w:val="00754AA3"/>
    <w:rsid w:val="00754E97"/>
    <w:rsid w:val="00755990"/>
    <w:rsid w:val="00755DE4"/>
    <w:rsid w:val="0075690C"/>
    <w:rsid w:val="00756F9B"/>
    <w:rsid w:val="00757806"/>
    <w:rsid w:val="00757ECC"/>
    <w:rsid w:val="007605A1"/>
    <w:rsid w:val="00761043"/>
    <w:rsid w:val="00761708"/>
    <w:rsid w:val="0076170A"/>
    <w:rsid w:val="00761AF5"/>
    <w:rsid w:val="007624FC"/>
    <w:rsid w:val="00762AD4"/>
    <w:rsid w:val="00762C7A"/>
    <w:rsid w:val="00763288"/>
    <w:rsid w:val="0076402A"/>
    <w:rsid w:val="0076430C"/>
    <w:rsid w:val="00764FB0"/>
    <w:rsid w:val="00765772"/>
    <w:rsid w:val="00765DAE"/>
    <w:rsid w:val="00766332"/>
    <w:rsid w:val="00766681"/>
    <w:rsid w:val="00766F87"/>
    <w:rsid w:val="00767541"/>
    <w:rsid w:val="00767C5E"/>
    <w:rsid w:val="0077062E"/>
    <w:rsid w:val="00770EC7"/>
    <w:rsid w:val="00771714"/>
    <w:rsid w:val="007718F8"/>
    <w:rsid w:val="00771A17"/>
    <w:rsid w:val="00771AE3"/>
    <w:rsid w:val="00771C63"/>
    <w:rsid w:val="00772442"/>
    <w:rsid w:val="00772EA4"/>
    <w:rsid w:val="00773640"/>
    <w:rsid w:val="00773DD0"/>
    <w:rsid w:val="00775C9E"/>
    <w:rsid w:val="0077724D"/>
    <w:rsid w:val="00777B65"/>
    <w:rsid w:val="007804D8"/>
    <w:rsid w:val="00780B50"/>
    <w:rsid w:val="00780F7A"/>
    <w:rsid w:val="00781EF5"/>
    <w:rsid w:val="00782077"/>
    <w:rsid w:val="007822BA"/>
    <w:rsid w:val="007822EC"/>
    <w:rsid w:val="00782BC9"/>
    <w:rsid w:val="00783377"/>
    <w:rsid w:val="00783CB2"/>
    <w:rsid w:val="00783FC3"/>
    <w:rsid w:val="00785D7D"/>
    <w:rsid w:val="00786B36"/>
    <w:rsid w:val="00786F6B"/>
    <w:rsid w:val="00790B8D"/>
    <w:rsid w:val="00790FBA"/>
    <w:rsid w:val="007917AB"/>
    <w:rsid w:val="00792B65"/>
    <w:rsid w:val="00792FAD"/>
    <w:rsid w:val="00793328"/>
    <w:rsid w:val="00793449"/>
    <w:rsid w:val="00793921"/>
    <w:rsid w:val="00794C8B"/>
    <w:rsid w:val="00794CD9"/>
    <w:rsid w:val="00795341"/>
    <w:rsid w:val="00795345"/>
    <w:rsid w:val="007954DD"/>
    <w:rsid w:val="0079591E"/>
    <w:rsid w:val="00796930"/>
    <w:rsid w:val="00797188"/>
    <w:rsid w:val="007974BF"/>
    <w:rsid w:val="00797B52"/>
    <w:rsid w:val="00797CB0"/>
    <w:rsid w:val="007A00C2"/>
    <w:rsid w:val="007A1023"/>
    <w:rsid w:val="007A207C"/>
    <w:rsid w:val="007A26E4"/>
    <w:rsid w:val="007A28FA"/>
    <w:rsid w:val="007A2FA8"/>
    <w:rsid w:val="007A373B"/>
    <w:rsid w:val="007A41E0"/>
    <w:rsid w:val="007A4433"/>
    <w:rsid w:val="007A49FA"/>
    <w:rsid w:val="007A51BA"/>
    <w:rsid w:val="007A54D3"/>
    <w:rsid w:val="007A5C63"/>
    <w:rsid w:val="007A641D"/>
    <w:rsid w:val="007A66BD"/>
    <w:rsid w:val="007A6F0E"/>
    <w:rsid w:val="007A7063"/>
    <w:rsid w:val="007A74B5"/>
    <w:rsid w:val="007A7ADF"/>
    <w:rsid w:val="007B0307"/>
    <w:rsid w:val="007B1A46"/>
    <w:rsid w:val="007B1CC1"/>
    <w:rsid w:val="007B2878"/>
    <w:rsid w:val="007B355D"/>
    <w:rsid w:val="007B4048"/>
    <w:rsid w:val="007B43D7"/>
    <w:rsid w:val="007B451B"/>
    <w:rsid w:val="007B4FE2"/>
    <w:rsid w:val="007B54D8"/>
    <w:rsid w:val="007B6EDC"/>
    <w:rsid w:val="007B7445"/>
    <w:rsid w:val="007B7831"/>
    <w:rsid w:val="007C03D0"/>
    <w:rsid w:val="007C03DE"/>
    <w:rsid w:val="007C0ED8"/>
    <w:rsid w:val="007C0EF1"/>
    <w:rsid w:val="007C1103"/>
    <w:rsid w:val="007C17DC"/>
    <w:rsid w:val="007C19D3"/>
    <w:rsid w:val="007C1F37"/>
    <w:rsid w:val="007C1F9C"/>
    <w:rsid w:val="007C23F8"/>
    <w:rsid w:val="007C282A"/>
    <w:rsid w:val="007C3C83"/>
    <w:rsid w:val="007C6222"/>
    <w:rsid w:val="007C6862"/>
    <w:rsid w:val="007C6905"/>
    <w:rsid w:val="007C72DB"/>
    <w:rsid w:val="007C7526"/>
    <w:rsid w:val="007C7581"/>
    <w:rsid w:val="007C790E"/>
    <w:rsid w:val="007D10AD"/>
    <w:rsid w:val="007D1545"/>
    <w:rsid w:val="007D160B"/>
    <w:rsid w:val="007D1CFA"/>
    <w:rsid w:val="007D25FB"/>
    <w:rsid w:val="007D34D0"/>
    <w:rsid w:val="007D35AF"/>
    <w:rsid w:val="007D3872"/>
    <w:rsid w:val="007D3FE4"/>
    <w:rsid w:val="007D50A9"/>
    <w:rsid w:val="007D629D"/>
    <w:rsid w:val="007D7D84"/>
    <w:rsid w:val="007E0042"/>
    <w:rsid w:val="007E184D"/>
    <w:rsid w:val="007E1A99"/>
    <w:rsid w:val="007E1C45"/>
    <w:rsid w:val="007E1E97"/>
    <w:rsid w:val="007E23DB"/>
    <w:rsid w:val="007E23F4"/>
    <w:rsid w:val="007E429F"/>
    <w:rsid w:val="007E42CC"/>
    <w:rsid w:val="007E4982"/>
    <w:rsid w:val="007E4B83"/>
    <w:rsid w:val="007E6308"/>
    <w:rsid w:val="007E6F04"/>
    <w:rsid w:val="007E7035"/>
    <w:rsid w:val="007E70FF"/>
    <w:rsid w:val="007E7983"/>
    <w:rsid w:val="007F1206"/>
    <w:rsid w:val="007F1614"/>
    <w:rsid w:val="007F1B22"/>
    <w:rsid w:val="007F1EED"/>
    <w:rsid w:val="007F321D"/>
    <w:rsid w:val="007F3C21"/>
    <w:rsid w:val="007F3C8D"/>
    <w:rsid w:val="007F400A"/>
    <w:rsid w:val="007F40F8"/>
    <w:rsid w:val="007F4128"/>
    <w:rsid w:val="007F462E"/>
    <w:rsid w:val="007F479E"/>
    <w:rsid w:val="007F4F1C"/>
    <w:rsid w:val="007F5140"/>
    <w:rsid w:val="007F59AA"/>
    <w:rsid w:val="007F5F64"/>
    <w:rsid w:val="007F67FF"/>
    <w:rsid w:val="007F6AB7"/>
    <w:rsid w:val="007F7A46"/>
    <w:rsid w:val="007F7FCB"/>
    <w:rsid w:val="00800645"/>
    <w:rsid w:val="0080087B"/>
    <w:rsid w:val="00801664"/>
    <w:rsid w:val="00801BB6"/>
    <w:rsid w:val="00801CD9"/>
    <w:rsid w:val="00802806"/>
    <w:rsid w:val="0080410C"/>
    <w:rsid w:val="008042B1"/>
    <w:rsid w:val="008045A6"/>
    <w:rsid w:val="00805053"/>
    <w:rsid w:val="0080569E"/>
    <w:rsid w:val="008062E2"/>
    <w:rsid w:val="00806AFC"/>
    <w:rsid w:val="0080701B"/>
    <w:rsid w:val="008103AF"/>
    <w:rsid w:val="0081083B"/>
    <w:rsid w:val="00810E09"/>
    <w:rsid w:val="008110DD"/>
    <w:rsid w:val="00811740"/>
    <w:rsid w:val="00811A5C"/>
    <w:rsid w:val="0081210C"/>
    <w:rsid w:val="00812203"/>
    <w:rsid w:val="00812A28"/>
    <w:rsid w:val="00812BD1"/>
    <w:rsid w:val="00812F02"/>
    <w:rsid w:val="00813398"/>
    <w:rsid w:val="0081396C"/>
    <w:rsid w:val="00813E52"/>
    <w:rsid w:val="008141A3"/>
    <w:rsid w:val="00814846"/>
    <w:rsid w:val="00814E04"/>
    <w:rsid w:val="00815196"/>
    <w:rsid w:val="00816597"/>
    <w:rsid w:val="00817538"/>
    <w:rsid w:val="00821F75"/>
    <w:rsid w:val="0082209E"/>
    <w:rsid w:val="008220AF"/>
    <w:rsid w:val="00822214"/>
    <w:rsid w:val="0082243F"/>
    <w:rsid w:val="0082269A"/>
    <w:rsid w:val="0082293A"/>
    <w:rsid w:val="00822CEE"/>
    <w:rsid w:val="0082307E"/>
    <w:rsid w:val="008230D8"/>
    <w:rsid w:val="00823154"/>
    <w:rsid w:val="00823414"/>
    <w:rsid w:val="00823A9E"/>
    <w:rsid w:val="00824422"/>
    <w:rsid w:val="00824FC5"/>
    <w:rsid w:val="0082513D"/>
    <w:rsid w:val="00825AFF"/>
    <w:rsid w:val="00826C00"/>
    <w:rsid w:val="00826CD4"/>
    <w:rsid w:val="00826DED"/>
    <w:rsid w:val="00830B2E"/>
    <w:rsid w:val="0083243A"/>
    <w:rsid w:val="00833864"/>
    <w:rsid w:val="00833CD6"/>
    <w:rsid w:val="00834EC8"/>
    <w:rsid w:val="008363CE"/>
    <w:rsid w:val="00836F38"/>
    <w:rsid w:val="008374EC"/>
    <w:rsid w:val="00837C0E"/>
    <w:rsid w:val="00841799"/>
    <w:rsid w:val="00841D3C"/>
    <w:rsid w:val="008427BC"/>
    <w:rsid w:val="00842F20"/>
    <w:rsid w:val="0084310D"/>
    <w:rsid w:val="0084360A"/>
    <w:rsid w:val="00843B4F"/>
    <w:rsid w:val="00844AE0"/>
    <w:rsid w:val="00844EE5"/>
    <w:rsid w:val="008459F1"/>
    <w:rsid w:val="00845CCF"/>
    <w:rsid w:val="00845D53"/>
    <w:rsid w:val="00845F96"/>
    <w:rsid w:val="00846AB1"/>
    <w:rsid w:val="00846CBF"/>
    <w:rsid w:val="00846F64"/>
    <w:rsid w:val="00847287"/>
    <w:rsid w:val="00847373"/>
    <w:rsid w:val="008477C4"/>
    <w:rsid w:val="00847ADF"/>
    <w:rsid w:val="00850067"/>
    <w:rsid w:val="0085023A"/>
    <w:rsid w:val="008509DF"/>
    <w:rsid w:val="0085111D"/>
    <w:rsid w:val="00851280"/>
    <w:rsid w:val="008512D0"/>
    <w:rsid w:val="00851529"/>
    <w:rsid w:val="00852818"/>
    <w:rsid w:val="00852A1F"/>
    <w:rsid w:val="00852F3E"/>
    <w:rsid w:val="00853269"/>
    <w:rsid w:val="0085366E"/>
    <w:rsid w:val="008538D4"/>
    <w:rsid w:val="00853AFB"/>
    <w:rsid w:val="00853FB7"/>
    <w:rsid w:val="0085465B"/>
    <w:rsid w:val="008554E5"/>
    <w:rsid w:val="00855E0B"/>
    <w:rsid w:val="008562AF"/>
    <w:rsid w:val="008565C3"/>
    <w:rsid w:val="008565E8"/>
    <w:rsid w:val="008571A1"/>
    <w:rsid w:val="008573BC"/>
    <w:rsid w:val="008574F0"/>
    <w:rsid w:val="00857FB4"/>
    <w:rsid w:val="0086074A"/>
    <w:rsid w:val="008618AF"/>
    <w:rsid w:val="00861E69"/>
    <w:rsid w:val="0086209B"/>
    <w:rsid w:val="008624FD"/>
    <w:rsid w:val="00862EAD"/>
    <w:rsid w:val="00863708"/>
    <w:rsid w:val="00863C99"/>
    <w:rsid w:val="00863CEC"/>
    <w:rsid w:val="0086634C"/>
    <w:rsid w:val="008664CB"/>
    <w:rsid w:val="0086654D"/>
    <w:rsid w:val="008674BC"/>
    <w:rsid w:val="0086754B"/>
    <w:rsid w:val="00870977"/>
    <w:rsid w:val="00871106"/>
    <w:rsid w:val="00871388"/>
    <w:rsid w:val="00871585"/>
    <w:rsid w:val="0087177B"/>
    <w:rsid w:val="00871B9A"/>
    <w:rsid w:val="00872795"/>
    <w:rsid w:val="008727F2"/>
    <w:rsid w:val="008736F8"/>
    <w:rsid w:val="00875487"/>
    <w:rsid w:val="00875C70"/>
    <w:rsid w:val="0087743A"/>
    <w:rsid w:val="008807EB"/>
    <w:rsid w:val="00881AE0"/>
    <w:rsid w:val="00881BBF"/>
    <w:rsid w:val="00881E34"/>
    <w:rsid w:val="008824D0"/>
    <w:rsid w:val="00882566"/>
    <w:rsid w:val="008829CB"/>
    <w:rsid w:val="00882DF6"/>
    <w:rsid w:val="00884306"/>
    <w:rsid w:val="0088439C"/>
    <w:rsid w:val="0088447A"/>
    <w:rsid w:val="00884618"/>
    <w:rsid w:val="0088587F"/>
    <w:rsid w:val="00885EDE"/>
    <w:rsid w:val="0088660E"/>
    <w:rsid w:val="00887485"/>
    <w:rsid w:val="00887F62"/>
    <w:rsid w:val="00890C21"/>
    <w:rsid w:val="00890F43"/>
    <w:rsid w:val="008910BB"/>
    <w:rsid w:val="00891D53"/>
    <w:rsid w:val="00891F8D"/>
    <w:rsid w:val="00892666"/>
    <w:rsid w:val="00892700"/>
    <w:rsid w:val="00893DDA"/>
    <w:rsid w:val="008943AC"/>
    <w:rsid w:val="008961AE"/>
    <w:rsid w:val="008962CC"/>
    <w:rsid w:val="00897807"/>
    <w:rsid w:val="00897FE5"/>
    <w:rsid w:val="008A0787"/>
    <w:rsid w:val="008A0A32"/>
    <w:rsid w:val="008A1839"/>
    <w:rsid w:val="008A184B"/>
    <w:rsid w:val="008A1B5B"/>
    <w:rsid w:val="008A1F1B"/>
    <w:rsid w:val="008A2595"/>
    <w:rsid w:val="008A27E0"/>
    <w:rsid w:val="008A2D88"/>
    <w:rsid w:val="008A3325"/>
    <w:rsid w:val="008A34CA"/>
    <w:rsid w:val="008A4951"/>
    <w:rsid w:val="008A4F81"/>
    <w:rsid w:val="008A5AAA"/>
    <w:rsid w:val="008A6811"/>
    <w:rsid w:val="008A79F9"/>
    <w:rsid w:val="008A7B6F"/>
    <w:rsid w:val="008A7BD1"/>
    <w:rsid w:val="008B04C7"/>
    <w:rsid w:val="008B2184"/>
    <w:rsid w:val="008B481E"/>
    <w:rsid w:val="008B4E96"/>
    <w:rsid w:val="008B5CA2"/>
    <w:rsid w:val="008B6256"/>
    <w:rsid w:val="008B673F"/>
    <w:rsid w:val="008B76ED"/>
    <w:rsid w:val="008B7A77"/>
    <w:rsid w:val="008B7CF6"/>
    <w:rsid w:val="008C004F"/>
    <w:rsid w:val="008C0360"/>
    <w:rsid w:val="008C09C2"/>
    <w:rsid w:val="008C1143"/>
    <w:rsid w:val="008C2672"/>
    <w:rsid w:val="008C3085"/>
    <w:rsid w:val="008C4024"/>
    <w:rsid w:val="008C4C8F"/>
    <w:rsid w:val="008C50D7"/>
    <w:rsid w:val="008C521F"/>
    <w:rsid w:val="008C5423"/>
    <w:rsid w:val="008D0750"/>
    <w:rsid w:val="008D2AB2"/>
    <w:rsid w:val="008D2E96"/>
    <w:rsid w:val="008D2F59"/>
    <w:rsid w:val="008D40CD"/>
    <w:rsid w:val="008D4698"/>
    <w:rsid w:val="008D4823"/>
    <w:rsid w:val="008D4B78"/>
    <w:rsid w:val="008D4D1A"/>
    <w:rsid w:val="008D5121"/>
    <w:rsid w:val="008D54B0"/>
    <w:rsid w:val="008D5B8D"/>
    <w:rsid w:val="008D5DF7"/>
    <w:rsid w:val="008D5F68"/>
    <w:rsid w:val="008D67A5"/>
    <w:rsid w:val="008D70AF"/>
    <w:rsid w:val="008E01C5"/>
    <w:rsid w:val="008E02AE"/>
    <w:rsid w:val="008E15DC"/>
    <w:rsid w:val="008E17AF"/>
    <w:rsid w:val="008E1B81"/>
    <w:rsid w:val="008E1D86"/>
    <w:rsid w:val="008E2416"/>
    <w:rsid w:val="008E2429"/>
    <w:rsid w:val="008E29EA"/>
    <w:rsid w:val="008E2BE1"/>
    <w:rsid w:val="008E34B7"/>
    <w:rsid w:val="008E3B18"/>
    <w:rsid w:val="008E3BF0"/>
    <w:rsid w:val="008E3F13"/>
    <w:rsid w:val="008E4051"/>
    <w:rsid w:val="008E43B7"/>
    <w:rsid w:val="008E48B2"/>
    <w:rsid w:val="008E4EBC"/>
    <w:rsid w:val="008E5362"/>
    <w:rsid w:val="008E5632"/>
    <w:rsid w:val="008E59CE"/>
    <w:rsid w:val="008E6234"/>
    <w:rsid w:val="008E6381"/>
    <w:rsid w:val="008E734F"/>
    <w:rsid w:val="008E7AFC"/>
    <w:rsid w:val="008E7CE7"/>
    <w:rsid w:val="008F0246"/>
    <w:rsid w:val="008F02D3"/>
    <w:rsid w:val="008F098F"/>
    <w:rsid w:val="008F0BB5"/>
    <w:rsid w:val="008F10A2"/>
    <w:rsid w:val="008F156E"/>
    <w:rsid w:val="008F1907"/>
    <w:rsid w:val="008F19C8"/>
    <w:rsid w:val="008F1A73"/>
    <w:rsid w:val="008F250C"/>
    <w:rsid w:val="008F25F7"/>
    <w:rsid w:val="008F29FC"/>
    <w:rsid w:val="008F3AA3"/>
    <w:rsid w:val="008F4693"/>
    <w:rsid w:val="008F565C"/>
    <w:rsid w:val="008F5C6E"/>
    <w:rsid w:val="008F625D"/>
    <w:rsid w:val="008F7792"/>
    <w:rsid w:val="008F7A3E"/>
    <w:rsid w:val="008F7C83"/>
    <w:rsid w:val="00900B4C"/>
    <w:rsid w:val="00901AB2"/>
    <w:rsid w:val="00902BF1"/>
    <w:rsid w:val="00902FEE"/>
    <w:rsid w:val="00903522"/>
    <w:rsid w:val="00903B2B"/>
    <w:rsid w:val="0090420E"/>
    <w:rsid w:val="009055E0"/>
    <w:rsid w:val="00905F02"/>
    <w:rsid w:val="00906547"/>
    <w:rsid w:val="00906945"/>
    <w:rsid w:val="009103AE"/>
    <w:rsid w:val="00910A36"/>
    <w:rsid w:val="00910ADB"/>
    <w:rsid w:val="00910C23"/>
    <w:rsid w:val="009113A1"/>
    <w:rsid w:val="0091175F"/>
    <w:rsid w:val="00912B9A"/>
    <w:rsid w:val="0091327B"/>
    <w:rsid w:val="0091420A"/>
    <w:rsid w:val="009149AD"/>
    <w:rsid w:val="00914ABE"/>
    <w:rsid w:val="00915743"/>
    <w:rsid w:val="00915A60"/>
    <w:rsid w:val="00916942"/>
    <w:rsid w:val="00916BAD"/>
    <w:rsid w:val="00917411"/>
    <w:rsid w:val="009178A4"/>
    <w:rsid w:val="0091798D"/>
    <w:rsid w:val="00920164"/>
    <w:rsid w:val="00920743"/>
    <w:rsid w:val="00920EBF"/>
    <w:rsid w:val="009212C7"/>
    <w:rsid w:val="00922F53"/>
    <w:rsid w:val="00923D61"/>
    <w:rsid w:val="009242AB"/>
    <w:rsid w:val="00924570"/>
    <w:rsid w:val="00924933"/>
    <w:rsid w:val="0092537F"/>
    <w:rsid w:val="00925B93"/>
    <w:rsid w:val="009264A9"/>
    <w:rsid w:val="00927051"/>
    <w:rsid w:val="009274C5"/>
    <w:rsid w:val="009275BF"/>
    <w:rsid w:val="009276C1"/>
    <w:rsid w:val="00927930"/>
    <w:rsid w:val="00927B01"/>
    <w:rsid w:val="00927DEA"/>
    <w:rsid w:val="0093089D"/>
    <w:rsid w:val="00930FB7"/>
    <w:rsid w:val="00931060"/>
    <w:rsid w:val="009310C6"/>
    <w:rsid w:val="00932481"/>
    <w:rsid w:val="009324EB"/>
    <w:rsid w:val="0093277A"/>
    <w:rsid w:val="009330D3"/>
    <w:rsid w:val="00933DC9"/>
    <w:rsid w:val="00933E2A"/>
    <w:rsid w:val="0093461E"/>
    <w:rsid w:val="00935622"/>
    <w:rsid w:val="00936334"/>
    <w:rsid w:val="0093757E"/>
    <w:rsid w:val="00937A62"/>
    <w:rsid w:val="009401F3"/>
    <w:rsid w:val="0094041A"/>
    <w:rsid w:val="0094071F"/>
    <w:rsid w:val="009410F2"/>
    <w:rsid w:val="009416B2"/>
    <w:rsid w:val="00941E75"/>
    <w:rsid w:val="009439EE"/>
    <w:rsid w:val="009441F4"/>
    <w:rsid w:val="009445E9"/>
    <w:rsid w:val="00944AC5"/>
    <w:rsid w:val="00944EAC"/>
    <w:rsid w:val="0094582E"/>
    <w:rsid w:val="009462C9"/>
    <w:rsid w:val="009463A3"/>
    <w:rsid w:val="009463F5"/>
    <w:rsid w:val="009465CA"/>
    <w:rsid w:val="00946840"/>
    <w:rsid w:val="00947459"/>
    <w:rsid w:val="009476E7"/>
    <w:rsid w:val="009477BD"/>
    <w:rsid w:val="00947867"/>
    <w:rsid w:val="00947B4C"/>
    <w:rsid w:val="00950BCE"/>
    <w:rsid w:val="00950F9F"/>
    <w:rsid w:val="0095153A"/>
    <w:rsid w:val="009531C9"/>
    <w:rsid w:val="009542F1"/>
    <w:rsid w:val="00954765"/>
    <w:rsid w:val="00954D11"/>
    <w:rsid w:val="00955430"/>
    <w:rsid w:val="00955EA3"/>
    <w:rsid w:val="00956108"/>
    <w:rsid w:val="00960047"/>
    <w:rsid w:val="00960441"/>
    <w:rsid w:val="00960640"/>
    <w:rsid w:val="00960E3A"/>
    <w:rsid w:val="009625EF"/>
    <w:rsid w:val="009636BD"/>
    <w:rsid w:val="00964070"/>
    <w:rsid w:val="009646B1"/>
    <w:rsid w:val="009649D4"/>
    <w:rsid w:val="0096536F"/>
    <w:rsid w:val="009659AE"/>
    <w:rsid w:val="00965FCA"/>
    <w:rsid w:val="0096698D"/>
    <w:rsid w:val="009674B7"/>
    <w:rsid w:val="00967F0E"/>
    <w:rsid w:val="009705B3"/>
    <w:rsid w:val="009707C1"/>
    <w:rsid w:val="00971240"/>
    <w:rsid w:val="00973145"/>
    <w:rsid w:val="0097356F"/>
    <w:rsid w:val="00973583"/>
    <w:rsid w:val="00973A56"/>
    <w:rsid w:val="00974164"/>
    <w:rsid w:val="00974499"/>
    <w:rsid w:val="00974BF6"/>
    <w:rsid w:val="00974C70"/>
    <w:rsid w:val="00975824"/>
    <w:rsid w:val="00975B14"/>
    <w:rsid w:val="00975DDE"/>
    <w:rsid w:val="009760FF"/>
    <w:rsid w:val="00977850"/>
    <w:rsid w:val="009802A3"/>
    <w:rsid w:val="009805EC"/>
    <w:rsid w:val="00980EDE"/>
    <w:rsid w:val="00981E86"/>
    <w:rsid w:val="009823D0"/>
    <w:rsid w:val="009827FA"/>
    <w:rsid w:val="0098286F"/>
    <w:rsid w:val="00982E8D"/>
    <w:rsid w:val="00983872"/>
    <w:rsid w:val="00983E9A"/>
    <w:rsid w:val="00984DA3"/>
    <w:rsid w:val="00985088"/>
    <w:rsid w:val="0098541E"/>
    <w:rsid w:val="0098639F"/>
    <w:rsid w:val="00987344"/>
    <w:rsid w:val="00987673"/>
    <w:rsid w:val="0098797E"/>
    <w:rsid w:val="00987A30"/>
    <w:rsid w:val="00990113"/>
    <w:rsid w:val="0099022B"/>
    <w:rsid w:val="00990230"/>
    <w:rsid w:val="009905D5"/>
    <w:rsid w:val="0099114E"/>
    <w:rsid w:val="0099190D"/>
    <w:rsid w:val="009927D1"/>
    <w:rsid w:val="00992C62"/>
    <w:rsid w:val="00993433"/>
    <w:rsid w:val="00993725"/>
    <w:rsid w:val="00993AD4"/>
    <w:rsid w:val="0099440F"/>
    <w:rsid w:val="00995163"/>
    <w:rsid w:val="00995A6B"/>
    <w:rsid w:val="009963C9"/>
    <w:rsid w:val="009967F5"/>
    <w:rsid w:val="00996A5D"/>
    <w:rsid w:val="00996E54"/>
    <w:rsid w:val="00997642"/>
    <w:rsid w:val="009976B3"/>
    <w:rsid w:val="00997C16"/>
    <w:rsid w:val="009A041B"/>
    <w:rsid w:val="009A0661"/>
    <w:rsid w:val="009A0826"/>
    <w:rsid w:val="009A0C7E"/>
    <w:rsid w:val="009A0FE4"/>
    <w:rsid w:val="009A101C"/>
    <w:rsid w:val="009A2274"/>
    <w:rsid w:val="009A26A1"/>
    <w:rsid w:val="009A27BD"/>
    <w:rsid w:val="009A2931"/>
    <w:rsid w:val="009A2EF2"/>
    <w:rsid w:val="009A2FE0"/>
    <w:rsid w:val="009A3076"/>
    <w:rsid w:val="009A3860"/>
    <w:rsid w:val="009A4EBC"/>
    <w:rsid w:val="009A4FD0"/>
    <w:rsid w:val="009A550C"/>
    <w:rsid w:val="009A5AB9"/>
    <w:rsid w:val="009A5F2A"/>
    <w:rsid w:val="009A6C80"/>
    <w:rsid w:val="009B0D94"/>
    <w:rsid w:val="009B150A"/>
    <w:rsid w:val="009B1556"/>
    <w:rsid w:val="009B15C6"/>
    <w:rsid w:val="009B1B4A"/>
    <w:rsid w:val="009B1C80"/>
    <w:rsid w:val="009B23AA"/>
    <w:rsid w:val="009B2533"/>
    <w:rsid w:val="009B2659"/>
    <w:rsid w:val="009B3591"/>
    <w:rsid w:val="009B402C"/>
    <w:rsid w:val="009B45AB"/>
    <w:rsid w:val="009B48C4"/>
    <w:rsid w:val="009B5B2E"/>
    <w:rsid w:val="009B5DA1"/>
    <w:rsid w:val="009B6197"/>
    <w:rsid w:val="009B6585"/>
    <w:rsid w:val="009C0101"/>
    <w:rsid w:val="009C0C42"/>
    <w:rsid w:val="009C25B0"/>
    <w:rsid w:val="009C25E9"/>
    <w:rsid w:val="009C277F"/>
    <w:rsid w:val="009C2FAE"/>
    <w:rsid w:val="009C3517"/>
    <w:rsid w:val="009C374B"/>
    <w:rsid w:val="009C44EA"/>
    <w:rsid w:val="009C53BC"/>
    <w:rsid w:val="009C57DF"/>
    <w:rsid w:val="009C5871"/>
    <w:rsid w:val="009C5F39"/>
    <w:rsid w:val="009C6087"/>
    <w:rsid w:val="009C632C"/>
    <w:rsid w:val="009C663B"/>
    <w:rsid w:val="009C770E"/>
    <w:rsid w:val="009C7F29"/>
    <w:rsid w:val="009C7F32"/>
    <w:rsid w:val="009D06FC"/>
    <w:rsid w:val="009D0ED3"/>
    <w:rsid w:val="009D0EEB"/>
    <w:rsid w:val="009D2AD7"/>
    <w:rsid w:val="009D37C2"/>
    <w:rsid w:val="009D452F"/>
    <w:rsid w:val="009D4797"/>
    <w:rsid w:val="009D4968"/>
    <w:rsid w:val="009D56E9"/>
    <w:rsid w:val="009D5D5E"/>
    <w:rsid w:val="009D790D"/>
    <w:rsid w:val="009E15EC"/>
    <w:rsid w:val="009E30B6"/>
    <w:rsid w:val="009E3E78"/>
    <w:rsid w:val="009E5E4D"/>
    <w:rsid w:val="009E6216"/>
    <w:rsid w:val="009E79BA"/>
    <w:rsid w:val="009F0786"/>
    <w:rsid w:val="009F0B39"/>
    <w:rsid w:val="009F0C9C"/>
    <w:rsid w:val="009F0D6C"/>
    <w:rsid w:val="009F1DC8"/>
    <w:rsid w:val="009F26F5"/>
    <w:rsid w:val="009F2AE4"/>
    <w:rsid w:val="009F2DBD"/>
    <w:rsid w:val="009F337D"/>
    <w:rsid w:val="009F37E4"/>
    <w:rsid w:val="009F3FA1"/>
    <w:rsid w:val="009F445C"/>
    <w:rsid w:val="009F45F1"/>
    <w:rsid w:val="009F4639"/>
    <w:rsid w:val="009F57A4"/>
    <w:rsid w:val="009F58FD"/>
    <w:rsid w:val="009F764E"/>
    <w:rsid w:val="009F78AE"/>
    <w:rsid w:val="009F7957"/>
    <w:rsid w:val="00A00514"/>
    <w:rsid w:val="00A028B4"/>
    <w:rsid w:val="00A029B5"/>
    <w:rsid w:val="00A02E46"/>
    <w:rsid w:val="00A0416F"/>
    <w:rsid w:val="00A04227"/>
    <w:rsid w:val="00A04803"/>
    <w:rsid w:val="00A04B3A"/>
    <w:rsid w:val="00A0636D"/>
    <w:rsid w:val="00A06438"/>
    <w:rsid w:val="00A068B3"/>
    <w:rsid w:val="00A06BFF"/>
    <w:rsid w:val="00A0702D"/>
    <w:rsid w:val="00A0750E"/>
    <w:rsid w:val="00A076C3"/>
    <w:rsid w:val="00A077C8"/>
    <w:rsid w:val="00A07CC9"/>
    <w:rsid w:val="00A1036C"/>
    <w:rsid w:val="00A105C9"/>
    <w:rsid w:val="00A1098F"/>
    <w:rsid w:val="00A10AA7"/>
    <w:rsid w:val="00A10D6E"/>
    <w:rsid w:val="00A1156A"/>
    <w:rsid w:val="00A1211A"/>
    <w:rsid w:val="00A12B9D"/>
    <w:rsid w:val="00A13B8C"/>
    <w:rsid w:val="00A13F7B"/>
    <w:rsid w:val="00A146A0"/>
    <w:rsid w:val="00A1496D"/>
    <w:rsid w:val="00A15016"/>
    <w:rsid w:val="00A16420"/>
    <w:rsid w:val="00A178A3"/>
    <w:rsid w:val="00A20081"/>
    <w:rsid w:val="00A200C3"/>
    <w:rsid w:val="00A2038B"/>
    <w:rsid w:val="00A20BD9"/>
    <w:rsid w:val="00A20D3E"/>
    <w:rsid w:val="00A212BC"/>
    <w:rsid w:val="00A225A9"/>
    <w:rsid w:val="00A22794"/>
    <w:rsid w:val="00A22D0B"/>
    <w:rsid w:val="00A23DEA"/>
    <w:rsid w:val="00A23F43"/>
    <w:rsid w:val="00A24A40"/>
    <w:rsid w:val="00A253AE"/>
    <w:rsid w:val="00A25552"/>
    <w:rsid w:val="00A25B92"/>
    <w:rsid w:val="00A26441"/>
    <w:rsid w:val="00A26707"/>
    <w:rsid w:val="00A26C2F"/>
    <w:rsid w:val="00A26DE7"/>
    <w:rsid w:val="00A2707F"/>
    <w:rsid w:val="00A27A53"/>
    <w:rsid w:val="00A27B2A"/>
    <w:rsid w:val="00A27B4A"/>
    <w:rsid w:val="00A27C8A"/>
    <w:rsid w:val="00A30B81"/>
    <w:rsid w:val="00A30E9C"/>
    <w:rsid w:val="00A3160B"/>
    <w:rsid w:val="00A320B5"/>
    <w:rsid w:val="00A3298B"/>
    <w:rsid w:val="00A32A70"/>
    <w:rsid w:val="00A334D8"/>
    <w:rsid w:val="00A3503A"/>
    <w:rsid w:val="00A35A76"/>
    <w:rsid w:val="00A360AF"/>
    <w:rsid w:val="00A3626E"/>
    <w:rsid w:val="00A36F21"/>
    <w:rsid w:val="00A3721E"/>
    <w:rsid w:val="00A4088D"/>
    <w:rsid w:val="00A410E8"/>
    <w:rsid w:val="00A411E1"/>
    <w:rsid w:val="00A412F5"/>
    <w:rsid w:val="00A4172F"/>
    <w:rsid w:val="00A432C3"/>
    <w:rsid w:val="00A4334D"/>
    <w:rsid w:val="00A43C0A"/>
    <w:rsid w:val="00A44476"/>
    <w:rsid w:val="00A44C74"/>
    <w:rsid w:val="00A451C9"/>
    <w:rsid w:val="00A45B89"/>
    <w:rsid w:val="00A467E7"/>
    <w:rsid w:val="00A46BCF"/>
    <w:rsid w:val="00A47E6A"/>
    <w:rsid w:val="00A52205"/>
    <w:rsid w:val="00A52FD5"/>
    <w:rsid w:val="00A53590"/>
    <w:rsid w:val="00A53AE5"/>
    <w:rsid w:val="00A54D99"/>
    <w:rsid w:val="00A550F8"/>
    <w:rsid w:val="00A559CF"/>
    <w:rsid w:val="00A573EF"/>
    <w:rsid w:val="00A578BB"/>
    <w:rsid w:val="00A6011D"/>
    <w:rsid w:val="00A60A9B"/>
    <w:rsid w:val="00A60FAC"/>
    <w:rsid w:val="00A62922"/>
    <w:rsid w:val="00A6384D"/>
    <w:rsid w:val="00A63DC0"/>
    <w:rsid w:val="00A63EA4"/>
    <w:rsid w:val="00A64064"/>
    <w:rsid w:val="00A64BD7"/>
    <w:rsid w:val="00A65C65"/>
    <w:rsid w:val="00A65E90"/>
    <w:rsid w:val="00A66BA7"/>
    <w:rsid w:val="00A6755B"/>
    <w:rsid w:val="00A6779F"/>
    <w:rsid w:val="00A677EF"/>
    <w:rsid w:val="00A67C96"/>
    <w:rsid w:val="00A71092"/>
    <w:rsid w:val="00A71E7F"/>
    <w:rsid w:val="00A720D0"/>
    <w:rsid w:val="00A72230"/>
    <w:rsid w:val="00A72267"/>
    <w:rsid w:val="00A723C4"/>
    <w:rsid w:val="00A72C28"/>
    <w:rsid w:val="00A7495F"/>
    <w:rsid w:val="00A75009"/>
    <w:rsid w:val="00A751B7"/>
    <w:rsid w:val="00A75417"/>
    <w:rsid w:val="00A757A5"/>
    <w:rsid w:val="00A76505"/>
    <w:rsid w:val="00A76712"/>
    <w:rsid w:val="00A778EF"/>
    <w:rsid w:val="00A80436"/>
    <w:rsid w:val="00A81211"/>
    <w:rsid w:val="00A81455"/>
    <w:rsid w:val="00A8178D"/>
    <w:rsid w:val="00A8190B"/>
    <w:rsid w:val="00A81A0F"/>
    <w:rsid w:val="00A82D7C"/>
    <w:rsid w:val="00A83D90"/>
    <w:rsid w:val="00A8476F"/>
    <w:rsid w:val="00A84A97"/>
    <w:rsid w:val="00A84B5E"/>
    <w:rsid w:val="00A84D8D"/>
    <w:rsid w:val="00A856A2"/>
    <w:rsid w:val="00A86376"/>
    <w:rsid w:val="00A864A5"/>
    <w:rsid w:val="00A86835"/>
    <w:rsid w:val="00A87172"/>
    <w:rsid w:val="00A87573"/>
    <w:rsid w:val="00A8791F"/>
    <w:rsid w:val="00A87BD8"/>
    <w:rsid w:val="00A902FF"/>
    <w:rsid w:val="00A908F8"/>
    <w:rsid w:val="00A909C8"/>
    <w:rsid w:val="00A90CA6"/>
    <w:rsid w:val="00A90FEE"/>
    <w:rsid w:val="00A93569"/>
    <w:rsid w:val="00A9363C"/>
    <w:rsid w:val="00A94DA4"/>
    <w:rsid w:val="00A94FF2"/>
    <w:rsid w:val="00A957C3"/>
    <w:rsid w:val="00A95AF4"/>
    <w:rsid w:val="00A96057"/>
    <w:rsid w:val="00A96799"/>
    <w:rsid w:val="00A973FE"/>
    <w:rsid w:val="00A97D41"/>
    <w:rsid w:val="00A97EFB"/>
    <w:rsid w:val="00AA1190"/>
    <w:rsid w:val="00AA1334"/>
    <w:rsid w:val="00AA1E41"/>
    <w:rsid w:val="00AA23BC"/>
    <w:rsid w:val="00AA2AC1"/>
    <w:rsid w:val="00AA2B57"/>
    <w:rsid w:val="00AA2E9A"/>
    <w:rsid w:val="00AA2ED7"/>
    <w:rsid w:val="00AA30BA"/>
    <w:rsid w:val="00AA3A20"/>
    <w:rsid w:val="00AA3D94"/>
    <w:rsid w:val="00AA4056"/>
    <w:rsid w:val="00AA443A"/>
    <w:rsid w:val="00AA492E"/>
    <w:rsid w:val="00AA52FD"/>
    <w:rsid w:val="00AA53BE"/>
    <w:rsid w:val="00AA562C"/>
    <w:rsid w:val="00AA5E5E"/>
    <w:rsid w:val="00AA6E98"/>
    <w:rsid w:val="00AA7212"/>
    <w:rsid w:val="00AB1E29"/>
    <w:rsid w:val="00AB206B"/>
    <w:rsid w:val="00AB2B88"/>
    <w:rsid w:val="00AB31EB"/>
    <w:rsid w:val="00AB3615"/>
    <w:rsid w:val="00AB37A1"/>
    <w:rsid w:val="00AB3C64"/>
    <w:rsid w:val="00AB4803"/>
    <w:rsid w:val="00AB564C"/>
    <w:rsid w:val="00AB6504"/>
    <w:rsid w:val="00AB6DD6"/>
    <w:rsid w:val="00AB7114"/>
    <w:rsid w:val="00AC0001"/>
    <w:rsid w:val="00AC182E"/>
    <w:rsid w:val="00AC2754"/>
    <w:rsid w:val="00AC31F0"/>
    <w:rsid w:val="00AC325A"/>
    <w:rsid w:val="00AC3EE4"/>
    <w:rsid w:val="00AC3F19"/>
    <w:rsid w:val="00AC41A0"/>
    <w:rsid w:val="00AC425A"/>
    <w:rsid w:val="00AC44DC"/>
    <w:rsid w:val="00AC4B45"/>
    <w:rsid w:val="00AC5F2F"/>
    <w:rsid w:val="00AC6040"/>
    <w:rsid w:val="00AC611C"/>
    <w:rsid w:val="00AC69A2"/>
    <w:rsid w:val="00AC6A4B"/>
    <w:rsid w:val="00AC6ACF"/>
    <w:rsid w:val="00AD1B2B"/>
    <w:rsid w:val="00AD2072"/>
    <w:rsid w:val="00AD23A4"/>
    <w:rsid w:val="00AD254D"/>
    <w:rsid w:val="00AD267C"/>
    <w:rsid w:val="00AD2ABC"/>
    <w:rsid w:val="00AD3AC1"/>
    <w:rsid w:val="00AD46A8"/>
    <w:rsid w:val="00AD46B6"/>
    <w:rsid w:val="00AD474D"/>
    <w:rsid w:val="00AD4887"/>
    <w:rsid w:val="00AD4AD2"/>
    <w:rsid w:val="00AD50DE"/>
    <w:rsid w:val="00AD5CB4"/>
    <w:rsid w:val="00AD64C7"/>
    <w:rsid w:val="00AD7213"/>
    <w:rsid w:val="00AD75EB"/>
    <w:rsid w:val="00AD7ECD"/>
    <w:rsid w:val="00AE319F"/>
    <w:rsid w:val="00AE39CB"/>
    <w:rsid w:val="00AE3B68"/>
    <w:rsid w:val="00AE3F74"/>
    <w:rsid w:val="00AE423C"/>
    <w:rsid w:val="00AE46C3"/>
    <w:rsid w:val="00AE4922"/>
    <w:rsid w:val="00AE5C78"/>
    <w:rsid w:val="00AE5F10"/>
    <w:rsid w:val="00AE640C"/>
    <w:rsid w:val="00AE65BE"/>
    <w:rsid w:val="00AE7280"/>
    <w:rsid w:val="00AE7461"/>
    <w:rsid w:val="00AE7992"/>
    <w:rsid w:val="00AE79E4"/>
    <w:rsid w:val="00AF04A0"/>
    <w:rsid w:val="00AF0813"/>
    <w:rsid w:val="00AF0FD1"/>
    <w:rsid w:val="00AF2153"/>
    <w:rsid w:val="00AF2E69"/>
    <w:rsid w:val="00AF3100"/>
    <w:rsid w:val="00AF3249"/>
    <w:rsid w:val="00AF3A0C"/>
    <w:rsid w:val="00AF3F2E"/>
    <w:rsid w:val="00AF483B"/>
    <w:rsid w:val="00AF4B71"/>
    <w:rsid w:val="00AF507C"/>
    <w:rsid w:val="00AF5110"/>
    <w:rsid w:val="00AF6C86"/>
    <w:rsid w:val="00AF6FEE"/>
    <w:rsid w:val="00AF79B5"/>
    <w:rsid w:val="00AF7A38"/>
    <w:rsid w:val="00B009A3"/>
    <w:rsid w:val="00B01C17"/>
    <w:rsid w:val="00B022C9"/>
    <w:rsid w:val="00B02330"/>
    <w:rsid w:val="00B02B46"/>
    <w:rsid w:val="00B02CD3"/>
    <w:rsid w:val="00B030F1"/>
    <w:rsid w:val="00B035B9"/>
    <w:rsid w:val="00B03767"/>
    <w:rsid w:val="00B03C61"/>
    <w:rsid w:val="00B03E98"/>
    <w:rsid w:val="00B03F9F"/>
    <w:rsid w:val="00B042EA"/>
    <w:rsid w:val="00B04662"/>
    <w:rsid w:val="00B0558A"/>
    <w:rsid w:val="00B05988"/>
    <w:rsid w:val="00B06826"/>
    <w:rsid w:val="00B06FAC"/>
    <w:rsid w:val="00B070B6"/>
    <w:rsid w:val="00B07304"/>
    <w:rsid w:val="00B1019C"/>
    <w:rsid w:val="00B109F3"/>
    <w:rsid w:val="00B10A58"/>
    <w:rsid w:val="00B12B4C"/>
    <w:rsid w:val="00B13C30"/>
    <w:rsid w:val="00B14434"/>
    <w:rsid w:val="00B14BAF"/>
    <w:rsid w:val="00B1524E"/>
    <w:rsid w:val="00B166E1"/>
    <w:rsid w:val="00B16D23"/>
    <w:rsid w:val="00B16F8C"/>
    <w:rsid w:val="00B16FD0"/>
    <w:rsid w:val="00B179C5"/>
    <w:rsid w:val="00B17ADC"/>
    <w:rsid w:val="00B17B5A"/>
    <w:rsid w:val="00B17B9B"/>
    <w:rsid w:val="00B17F7D"/>
    <w:rsid w:val="00B203D7"/>
    <w:rsid w:val="00B21D19"/>
    <w:rsid w:val="00B224DA"/>
    <w:rsid w:val="00B23130"/>
    <w:rsid w:val="00B23DB5"/>
    <w:rsid w:val="00B24788"/>
    <w:rsid w:val="00B2521B"/>
    <w:rsid w:val="00B25AFA"/>
    <w:rsid w:val="00B26C72"/>
    <w:rsid w:val="00B26F32"/>
    <w:rsid w:val="00B2792F"/>
    <w:rsid w:val="00B27AD2"/>
    <w:rsid w:val="00B3000E"/>
    <w:rsid w:val="00B30141"/>
    <w:rsid w:val="00B31427"/>
    <w:rsid w:val="00B3142B"/>
    <w:rsid w:val="00B31A5E"/>
    <w:rsid w:val="00B3386D"/>
    <w:rsid w:val="00B339C9"/>
    <w:rsid w:val="00B342EE"/>
    <w:rsid w:val="00B349B6"/>
    <w:rsid w:val="00B358D5"/>
    <w:rsid w:val="00B35C2F"/>
    <w:rsid w:val="00B35D7F"/>
    <w:rsid w:val="00B37A61"/>
    <w:rsid w:val="00B40B9D"/>
    <w:rsid w:val="00B410F6"/>
    <w:rsid w:val="00B41CA5"/>
    <w:rsid w:val="00B4249A"/>
    <w:rsid w:val="00B429F2"/>
    <w:rsid w:val="00B43229"/>
    <w:rsid w:val="00B43401"/>
    <w:rsid w:val="00B43668"/>
    <w:rsid w:val="00B456CB"/>
    <w:rsid w:val="00B45AAC"/>
    <w:rsid w:val="00B46F3C"/>
    <w:rsid w:val="00B47B59"/>
    <w:rsid w:val="00B47DC7"/>
    <w:rsid w:val="00B501CB"/>
    <w:rsid w:val="00B50244"/>
    <w:rsid w:val="00B50988"/>
    <w:rsid w:val="00B5099A"/>
    <w:rsid w:val="00B51081"/>
    <w:rsid w:val="00B51D7A"/>
    <w:rsid w:val="00B51FAF"/>
    <w:rsid w:val="00B523C0"/>
    <w:rsid w:val="00B52564"/>
    <w:rsid w:val="00B5270D"/>
    <w:rsid w:val="00B528D0"/>
    <w:rsid w:val="00B532B6"/>
    <w:rsid w:val="00B5379F"/>
    <w:rsid w:val="00B5397E"/>
    <w:rsid w:val="00B53AA2"/>
    <w:rsid w:val="00B541AE"/>
    <w:rsid w:val="00B54ABB"/>
    <w:rsid w:val="00B55BF1"/>
    <w:rsid w:val="00B568C4"/>
    <w:rsid w:val="00B56FDD"/>
    <w:rsid w:val="00B57754"/>
    <w:rsid w:val="00B57DB5"/>
    <w:rsid w:val="00B606CA"/>
    <w:rsid w:val="00B6070D"/>
    <w:rsid w:val="00B61176"/>
    <w:rsid w:val="00B62304"/>
    <w:rsid w:val="00B635FE"/>
    <w:rsid w:val="00B6591B"/>
    <w:rsid w:val="00B6648E"/>
    <w:rsid w:val="00B6712C"/>
    <w:rsid w:val="00B675B0"/>
    <w:rsid w:val="00B67B05"/>
    <w:rsid w:val="00B708B7"/>
    <w:rsid w:val="00B71C4E"/>
    <w:rsid w:val="00B72222"/>
    <w:rsid w:val="00B73691"/>
    <w:rsid w:val="00B7377D"/>
    <w:rsid w:val="00B73845"/>
    <w:rsid w:val="00B73881"/>
    <w:rsid w:val="00B73E0C"/>
    <w:rsid w:val="00B74886"/>
    <w:rsid w:val="00B755CC"/>
    <w:rsid w:val="00B759AB"/>
    <w:rsid w:val="00B7610B"/>
    <w:rsid w:val="00B80688"/>
    <w:rsid w:val="00B806F0"/>
    <w:rsid w:val="00B810AB"/>
    <w:rsid w:val="00B815C1"/>
    <w:rsid w:val="00B81BA3"/>
    <w:rsid w:val="00B81EE7"/>
    <w:rsid w:val="00B81FF2"/>
    <w:rsid w:val="00B821DD"/>
    <w:rsid w:val="00B84C36"/>
    <w:rsid w:val="00B86070"/>
    <w:rsid w:val="00B86101"/>
    <w:rsid w:val="00B863A5"/>
    <w:rsid w:val="00B86761"/>
    <w:rsid w:val="00B86908"/>
    <w:rsid w:val="00B8709C"/>
    <w:rsid w:val="00B87385"/>
    <w:rsid w:val="00B87412"/>
    <w:rsid w:val="00B8777D"/>
    <w:rsid w:val="00B90F09"/>
    <w:rsid w:val="00B9131E"/>
    <w:rsid w:val="00B91920"/>
    <w:rsid w:val="00B92BF2"/>
    <w:rsid w:val="00B92F7A"/>
    <w:rsid w:val="00B93039"/>
    <w:rsid w:val="00B93967"/>
    <w:rsid w:val="00B93BDE"/>
    <w:rsid w:val="00B94296"/>
    <w:rsid w:val="00B9443F"/>
    <w:rsid w:val="00B94797"/>
    <w:rsid w:val="00B94D65"/>
    <w:rsid w:val="00B94FF2"/>
    <w:rsid w:val="00B95689"/>
    <w:rsid w:val="00B957EC"/>
    <w:rsid w:val="00B96BFF"/>
    <w:rsid w:val="00B96E35"/>
    <w:rsid w:val="00B9760C"/>
    <w:rsid w:val="00B9765C"/>
    <w:rsid w:val="00B97C8D"/>
    <w:rsid w:val="00BA0461"/>
    <w:rsid w:val="00BA160B"/>
    <w:rsid w:val="00BA1ABE"/>
    <w:rsid w:val="00BA1F5F"/>
    <w:rsid w:val="00BA1FF4"/>
    <w:rsid w:val="00BA235C"/>
    <w:rsid w:val="00BA2C14"/>
    <w:rsid w:val="00BA32FC"/>
    <w:rsid w:val="00BA39D0"/>
    <w:rsid w:val="00BA3B09"/>
    <w:rsid w:val="00BA3BC4"/>
    <w:rsid w:val="00BA3C7E"/>
    <w:rsid w:val="00BA3E04"/>
    <w:rsid w:val="00BA3F59"/>
    <w:rsid w:val="00BA48C8"/>
    <w:rsid w:val="00BA5254"/>
    <w:rsid w:val="00BA5611"/>
    <w:rsid w:val="00BA5762"/>
    <w:rsid w:val="00BA69E1"/>
    <w:rsid w:val="00BA6DCB"/>
    <w:rsid w:val="00BA7148"/>
    <w:rsid w:val="00BA78E8"/>
    <w:rsid w:val="00BB05F5"/>
    <w:rsid w:val="00BB0994"/>
    <w:rsid w:val="00BB0D3B"/>
    <w:rsid w:val="00BB1067"/>
    <w:rsid w:val="00BB162F"/>
    <w:rsid w:val="00BB19A3"/>
    <w:rsid w:val="00BB1C78"/>
    <w:rsid w:val="00BB1E7E"/>
    <w:rsid w:val="00BB27F8"/>
    <w:rsid w:val="00BB28AE"/>
    <w:rsid w:val="00BB2EF9"/>
    <w:rsid w:val="00BB3E08"/>
    <w:rsid w:val="00BB495F"/>
    <w:rsid w:val="00BB49BE"/>
    <w:rsid w:val="00BB4F67"/>
    <w:rsid w:val="00BB56E1"/>
    <w:rsid w:val="00BB5D79"/>
    <w:rsid w:val="00BB5F0C"/>
    <w:rsid w:val="00BB6485"/>
    <w:rsid w:val="00BB73BB"/>
    <w:rsid w:val="00BB74FD"/>
    <w:rsid w:val="00BB77DD"/>
    <w:rsid w:val="00BB7ABC"/>
    <w:rsid w:val="00BC0ABB"/>
    <w:rsid w:val="00BC0CE6"/>
    <w:rsid w:val="00BC1A60"/>
    <w:rsid w:val="00BC2AA6"/>
    <w:rsid w:val="00BC3B21"/>
    <w:rsid w:val="00BC4113"/>
    <w:rsid w:val="00BC42D3"/>
    <w:rsid w:val="00BC4401"/>
    <w:rsid w:val="00BC466B"/>
    <w:rsid w:val="00BC4D26"/>
    <w:rsid w:val="00BC4E4B"/>
    <w:rsid w:val="00BC5562"/>
    <w:rsid w:val="00BC5A18"/>
    <w:rsid w:val="00BC5BF1"/>
    <w:rsid w:val="00BC69C8"/>
    <w:rsid w:val="00BC6D7C"/>
    <w:rsid w:val="00BC6FDE"/>
    <w:rsid w:val="00BC794F"/>
    <w:rsid w:val="00BC797C"/>
    <w:rsid w:val="00BC7E3C"/>
    <w:rsid w:val="00BD04C9"/>
    <w:rsid w:val="00BD1C23"/>
    <w:rsid w:val="00BD1E2A"/>
    <w:rsid w:val="00BD25F9"/>
    <w:rsid w:val="00BD2669"/>
    <w:rsid w:val="00BD286D"/>
    <w:rsid w:val="00BD2B8B"/>
    <w:rsid w:val="00BD3787"/>
    <w:rsid w:val="00BD38E9"/>
    <w:rsid w:val="00BD3A7F"/>
    <w:rsid w:val="00BD43F1"/>
    <w:rsid w:val="00BD5106"/>
    <w:rsid w:val="00BD6440"/>
    <w:rsid w:val="00BD69CD"/>
    <w:rsid w:val="00BD6CA3"/>
    <w:rsid w:val="00BD7268"/>
    <w:rsid w:val="00BD7A99"/>
    <w:rsid w:val="00BE0046"/>
    <w:rsid w:val="00BE049C"/>
    <w:rsid w:val="00BE05C7"/>
    <w:rsid w:val="00BE05ED"/>
    <w:rsid w:val="00BE188E"/>
    <w:rsid w:val="00BE2587"/>
    <w:rsid w:val="00BE25E1"/>
    <w:rsid w:val="00BE2883"/>
    <w:rsid w:val="00BE2F4D"/>
    <w:rsid w:val="00BE31E0"/>
    <w:rsid w:val="00BE3CEE"/>
    <w:rsid w:val="00BE40F1"/>
    <w:rsid w:val="00BE44C4"/>
    <w:rsid w:val="00BE58FD"/>
    <w:rsid w:val="00BE5968"/>
    <w:rsid w:val="00BE5BC4"/>
    <w:rsid w:val="00BE5E77"/>
    <w:rsid w:val="00BE5FCA"/>
    <w:rsid w:val="00BE71F4"/>
    <w:rsid w:val="00BE7FF6"/>
    <w:rsid w:val="00BF078C"/>
    <w:rsid w:val="00BF11C5"/>
    <w:rsid w:val="00BF167B"/>
    <w:rsid w:val="00BF1699"/>
    <w:rsid w:val="00BF1790"/>
    <w:rsid w:val="00BF1AD3"/>
    <w:rsid w:val="00BF276F"/>
    <w:rsid w:val="00BF2F81"/>
    <w:rsid w:val="00BF3007"/>
    <w:rsid w:val="00BF3651"/>
    <w:rsid w:val="00BF3CE4"/>
    <w:rsid w:val="00BF4785"/>
    <w:rsid w:val="00BF4A98"/>
    <w:rsid w:val="00BF4D9A"/>
    <w:rsid w:val="00BF507C"/>
    <w:rsid w:val="00BF5EB4"/>
    <w:rsid w:val="00BF631E"/>
    <w:rsid w:val="00BF6A20"/>
    <w:rsid w:val="00BF70E0"/>
    <w:rsid w:val="00BF7D9A"/>
    <w:rsid w:val="00BF7DAE"/>
    <w:rsid w:val="00BF7E94"/>
    <w:rsid w:val="00C0046F"/>
    <w:rsid w:val="00C00C70"/>
    <w:rsid w:val="00C01013"/>
    <w:rsid w:val="00C01F48"/>
    <w:rsid w:val="00C0230A"/>
    <w:rsid w:val="00C02C5C"/>
    <w:rsid w:val="00C02D2E"/>
    <w:rsid w:val="00C03033"/>
    <w:rsid w:val="00C0305A"/>
    <w:rsid w:val="00C03D56"/>
    <w:rsid w:val="00C044BF"/>
    <w:rsid w:val="00C04A29"/>
    <w:rsid w:val="00C04A8E"/>
    <w:rsid w:val="00C04AEB"/>
    <w:rsid w:val="00C05675"/>
    <w:rsid w:val="00C05E25"/>
    <w:rsid w:val="00C06674"/>
    <w:rsid w:val="00C06705"/>
    <w:rsid w:val="00C07CB6"/>
    <w:rsid w:val="00C10405"/>
    <w:rsid w:val="00C105B1"/>
    <w:rsid w:val="00C10725"/>
    <w:rsid w:val="00C10A77"/>
    <w:rsid w:val="00C10DFA"/>
    <w:rsid w:val="00C10EBA"/>
    <w:rsid w:val="00C1118E"/>
    <w:rsid w:val="00C11B29"/>
    <w:rsid w:val="00C11D3A"/>
    <w:rsid w:val="00C12154"/>
    <w:rsid w:val="00C139E3"/>
    <w:rsid w:val="00C13A46"/>
    <w:rsid w:val="00C13E7A"/>
    <w:rsid w:val="00C14305"/>
    <w:rsid w:val="00C14499"/>
    <w:rsid w:val="00C1449D"/>
    <w:rsid w:val="00C14D77"/>
    <w:rsid w:val="00C156E5"/>
    <w:rsid w:val="00C157A0"/>
    <w:rsid w:val="00C157E8"/>
    <w:rsid w:val="00C159DD"/>
    <w:rsid w:val="00C15D22"/>
    <w:rsid w:val="00C16200"/>
    <w:rsid w:val="00C16657"/>
    <w:rsid w:val="00C16A22"/>
    <w:rsid w:val="00C16E5D"/>
    <w:rsid w:val="00C16EDD"/>
    <w:rsid w:val="00C17929"/>
    <w:rsid w:val="00C17E18"/>
    <w:rsid w:val="00C21C4F"/>
    <w:rsid w:val="00C2299D"/>
    <w:rsid w:val="00C22B51"/>
    <w:rsid w:val="00C22D66"/>
    <w:rsid w:val="00C22FAF"/>
    <w:rsid w:val="00C23892"/>
    <w:rsid w:val="00C238D2"/>
    <w:rsid w:val="00C23A07"/>
    <w:rsid w:val="00C24827"/>
    <w:rsid w:val="00C25291"/>
    <w:rsid w:val="00C254CC"/>
    <w:rsid w:val="00C26243"/>
    <w:rsid w:val="00C263F7"/>
    <w:rsid w:val="00C26851"/>
    <w:rsid w:val="00C26D68"/>
    <w:rsid w:val="00C302A6"/>
    <w:rsid w:val="00C307EC"/>
    <w:rsid w:val="00C30D3E"/>
    <w:rsid w:val="00C313AE"/>
    <w:rsid w:val="00C316FB"/>
    <w:rsid w:val="00C31890"/>
    <w:rsid w:val="00C31A6D"/>
    <w:rsid w:val="00C32444"/>
    <w:rsid w:val="00C33135"/>
    <w:rsid w:val="00C33F29"/>
    <w:rsid w:val="00C3490D"/>
    <w:rsid w:val="00C35782"/>
    <w:rsid w:val="00C35971"/>
    <w:rsid w:val="00C36DA7"/>
    <w:rsid w:val="00C373F7"/>
    <w:rsid w:val="00C40CC4"/>
    <w:rsid w:val="00C42548"/>
    <w:rsid w:val="00C42DD2"/>
    <w:rsid w:val="00C43057"/>
    <w:rsid w:val="00C43E55"/>
    <w:rsid w:val="00C444FE"/>
    <w:rsid w:val="00C4467C"/>
    <w:rsid w:val="00C44703"/>
    <w:rsid w:val="00C44AB0"/>
    <w:rsid w:val="00C44FEE"/>
    <w:rsid w:val="00C4519F"/>
    <w:rsid w:val="00C45290"/>
    <w:rsid w:val="00C45519"/>
    <w:rsid w:val="00C45DB9"/>
    <w:rsid w:val="00C46010"/>
    <w:rsid w:val="00C4626C"/>
    <w:rsid w:val="00C50A9C"/>
    <w:rsid w:val="00C50C96"/>
    <w:rsid w:val="00C51326"/>
    <w:rsid w:val="00C51776"/>
    <w:rsid w:val="00C53839"/>
    <w:rsid w:val="00C53DC3"/>
    <w:rsid w:val="00C5402B"/>
    <w:rsid w:val="00C54A31"/>
    <w:rsid w:val="00C54DD2"/>
    <w:rsid w:val="00C54FFB"/>
    <w:rsid w:val="00C55792"/>
    <w:rsid w:val="00C5649B"/>
    <w:rsid w:val="00C568F0"/>
    <w:rsid w:val="00C56C01"/>
    <w:rsid w:val="00C5763C"/>
    <w:rsid w:val="00C57695"/>
    <w:rsid w:val="00C57B90"/>
    <w:rsid w:val="00C57CD2"/>
    <w:rsid w:val="00C60A7B"/>
    <w:rsid w:val="00C60C0C"/>
    <w:rsid w:val="00C615B1"/>
    <w:rsid w:val="00C61B75"/>
    <w:rsid w:val="00C62076"/>
    <w:rsid w:val="00C62617"/>
    <w:rsid w:val="00C628DC"/>
    <w:rsid w:val="00C63F59"/>
    <w:rsid w:val="00C64264"/>
    <w:rsid w:val="00C6440A"/>
    <w:rsid w:val="00C64938"/>
    <w:rsid w:val="00C6682F"/>
    <w:rsid w:val="00C66A0C"/>
    <w:rsid w:val="00C66E71"/>
    <w:rsid w:val="00C67886"/>
    <w:rsid w:val="00C70AFB"/>
    <w:rsid w:val="00C70F2B"/>
    <w:rsid w:val="00C71532"/>
    <w:rsid w:val="00C7197F"/>
    <w:rsid w:val="00C72145"/>
    <w:rsid w:val="00C72B1B"/>
    <w:rsid w:val="00C73990"/>
    <w:rsid w:val="00C73A2E"/>
    <w:rsid w:val="00C73D27"/>
    <w:rsid w:val="00C742AE"/>
    <w:rsid w:val="00C74D86"/>
    <w:rsid w:val="00C756ED"/>
    <w:rsid w:val="00C762B0"/>
    <w:rsid w:val="00C80B3A"/>
    <w:rsid w:val="00C80BA8"/>
    <w:rsid w:val="00C81335"/>
    <w:rsid w:val="00C8225F"/>
    <w:rsid w:val="00C823C4"/>
    <w:rsid w:val="00C83092"/>
    <w:rsid w:val="00C83968"/>
    <w:rsid w:val="00C83982"/>
    <w:rsid w:val="00C846E3"/>
    <w:rsid w:val="00C84F51"/>
    <w:rsid w:val="00C86114"/>
    <w:rsid w:val="00C863A7"/>
    <w:rsid w:val="00C867C5"/>
    <w:rsid w:val="00C869BC"/>
    <w:rsid w:val="00C86AB2"/>
    <w:rsid w:val="00C86DDB"/>
    <w:rsid w:val="00C870D0"/>
    <w:rsid w:val="00C87B59"/>
    <w:rsid w:val="00C87FDD"/>
    <w:rsid w:val="00C90211"/>
    <w:rsid w:val="00C9135C"/>
    <w:rsid w:val="00C920B1"/>
    <w:rsid w:val="00C9299C"/>
    <w:rsid w:val="00C92B2E"/>
    <w:rsid w:val="00C9357A"/>
    <w:rsid w:val="00C93721"/>
    <w:rsid w:val="00C93D7C"/>
    <w:rsid w:val="00C9509D"/>
    <w:rsid w:val="00C95B0F"/>
    <w:rsid w:val="00C964D7"/>
    <w:rsid w:val="00C97185"/>
    <w:rsid w:val="00C9725A"/>
    <w:rsid w:val="00C97A76"/>
    <w:rsid w:val="00C97AAA"/>
    <w:rsid w:val="00CA00F5"/>
    <w:rsid w:val="00CA0175"/>
    <w:rsid w:val="00CA05AF"/>
    <w:rsid w:val="00CA0C02"/>
    <w:rsid w:val="00CA2E65"/>
    <w:rsid w:val="00CA307B"/>
    <w:rsid w:val="00CA39DA"/>
    <w:rsid w:val="00CA3C1C"/>
    <w:rsid w:val="00CA3DEA"/>
    <w:rsid w:val="00CA47B5"/>
    <w:rsid w:val="00CA5556"/>
    <w:rsid w:val="00CA5615"/>
    <w:rsid w:val="00CA6535"/>
    <w:rsid w:val="00CA6BB0"/>
    <w:rsid w:val="00CA6EB6"/>
    <w:rsid w:val="00CA7E2A"/>
    <w:rsid w:val="00CB018F"/>
    <w:rsid w:val="00CB050B"/>
    <w:rsid w:val="00CB1287"/>
    <w:rsid w:val="00CB2104"/>
    <w:rsid w:val="00CB2587"/>
    <w:rsid w:val="00CB26EE"/>
    <w:rsid w:val="00CB3236"/>
    <w:rsid w:val="00CB3B54"/>
    <w:rsid w:val="00CB3BF3"/>
    <w:rsid w:val="00CB3C7F"/>
    <w:rsid w:val="00CB4B46"/>
    <w:rsid w:val="00CB4C64"/>
    <w:rsid w:val="00CB5AB2"/>
    <w:rsid w:val="00CB5DFB"/>
    <w:rsid w:val="00CB77EE"/>
    <w:rsid w:val="00CB7D73"/>
    <w:rsid w:val="00CC0781"/>
    <w:rsid w:val="00CC07B5"/>
    <w:rsid w:val="00CC1000"/>
    <w:rsid w:val="00CC17B6"/>
    <w:rsid w:val="00CC2521"/>
    <w:rsid w:val="00CC2A6C"/>
    <w:rsid w:val="00CC2FCE"/>
    <w:rsid w:val="00CC3250"/>
    <w:rsid w:val="00CC3AC9"/>
    <w:rsid w:val="00CC3CDD"/>
    <w:rsid w:val="00CC3E23"/>
    <w:rsid w:val="00CC4797"/>
    <w:rsid w:val="00CC4AD4"/>
    <w:rsid w:val="00CC4C68"/>
    <w:rsid w:val="00CC4FDB"/>
    <w:rsid w:val="00CC5E1B"/>
    <w:rsid w:val="00CD0330"/>
    <w:rsid w:val="00CD0380"/>
    <w:rsid w:val="00CD0488"/>
    <w:rsid w:val="00CD0C26"/>
    <w:rsid w:val="00CD1021"/>
    <w:rsid w:val="00CD1F55"/>
    <w:rsid w:val="00CD23F2"/>
    <w:rsid w:val="00CD30AA"/>
    <w:rsid w:val="00CD31D9"/>
    <w:rsid w:val="00CD3870"/>
    <w:rsid w:val="00CD42E9"/>
    <w:rsid w:val="00CD58CD"/>
    <w:rsid w:val="00CD6CB5"/>
    <w:rsid w:val="00CD7624"/>
    <w:rsid w:val="00CD7704"/>
    <w:rsid w:val="00CD7785"/>
    <w:rsid w:val="00CE1E19"/>
    <w:rsid w:val="00CE2328"/>
    <w:rsid w:val="00CE28C4"/>
    <w:rsid w:val="00CE2BC1"/>
    <w:rsid w:val="00CE2E40"/>
    <w:rsid w:val="00CE3908"/>
    <w:rsid w:val="00CE3D60"/>
    <w:rsid w:val="00CE46E6"/>
    <w:rsid w:val="00CE4A5A"/>
    <w:rsid w:val="00CE4E91"/>
    <w:rsid w:val="00CE50D8"/>
    <w:rsid w:val="00CE512F"/>
    <w:rsid w:val="00CE70A3"/>
    <w:rsid w:val="00CE78E6"/>
    <w:rsid w:val="00CE7AC6"/>
    <w:rsid w:val="00CF0589"/>
    <w:rsid w:val="00CF163B"/>
    <w:rsid w:val="00CF3049"/>
    <w:rsid w:val="00CF470C"/>
    <w:rsid w:val="00CF4AC9"/>
    <w:rsid w:val="00CF53D0"/>
    <w:rsid w:val="00CF58BA"/>
    <w:rsid w:val="00CF5901"/>
    <w:rsid w:val="00CF5D3F"/>
    <w:rsid w:val="00CF6B6A"/>
    <w:rsid w:val="00D00D2C"/>
    <w:rsid w:val="00D00E06"/>
    <w:rsid w:val="00D0177C"/>
    <w:rsid w:val="00D01CF6"/>
    <w:rsid w:val="00D033D1"/>
    <w:rsid w:val="00D048CD"/>
    <w:rsid w:val="00D05E36"/>
    <w:rsid w:val="00D06DEE"/>
    <w:rsid w:val="00D0721A"/>
    <w:rsid w:val="00D0727D"/>
    <w:rsid w:val="00D073BA"/>
    <w:rsid w:val="00D0742C"/>
    <w:rsid w:val="00D10248"/>
    <w:rsid w:val="00D104A7"/>
    <w:rsid w:val="00D10866"/>
    <w:rsid w:val="00D11498"/>
    <w:rsid w:val="00D11B8F"/>
    <w:rsid w:val="00D1225D"/>
    <w:rsid w:val="00D124B9"/>
    <w:rsid w:val="00D12854"/>
    <w:rsid w:val="00D12A41"/>
    <w:rsid w:val="00D130DF"/>
    <w:rsid w:val="00D13388"/>
    <w:rsid w:val="00D13428"/>
    <w:rsid w:val="00D14101"/>
    <w:rsid w:val="00D14249"/>
    <w:rsid w:val="00D1495D"/>
    <w:rsid w:val="00D1502A"/>
    <w:rsid w:val="00D153C6"/>
    <w:rsid w:val="00D154D8"/>
    <w:rsid w:val="00D160F2"/>
    <w:rsid w:val="00D16323"/>
    <w:rsid w:val="00D174A0"/>
    <w:rsid w:val="00D1763D"/>
    <w:rsid w:val="00D17726"/>
    <w:rsid w:val="00D17F44"/>
    <w:rsid w:val="00D21609"/>
    <w:rsid w:val="00D21B42"/>
    <w:rsid w:val="00D21E59"/>
    <w:rsid w:val="00D225D7"/>
    <w:rsid w:val="00D22DA6"/>
    <w:rsid w:val="00D23D55"/>
    <w:rsid w:val="00D23F66"/>
    <w:rsid w:val="00D25949"/>
    <w:rsid w:val="00D25CD9"/>
    <w:rsid w:val="00D26330"/>
    <w:rsid w:val="00D26746"/>
    <w:rsid w:val="00D26DA6"/>
    <w:rsid w:val="00D2764B"/>
    <w:rsid w:val="00D30061"/>
    <w:rsid w:val="00D301A0"/>
    <w:rsid w:val="00D3147A"/>
    <w:rsid w:val="00D32315"/>
    <w:rsid w:val="00D3259E"/>
    <w:rsid w:val="00D32B9D"/>
    <w:rsid w:val="00D33350"/>
    <w:rsid w:val="00D340E8"/>
    <w:rsid w:val="00D34417"/>
    <w:rsid w:val="00D3718A"/>
    <w:rsid w:val="00D37CBF"/>
    <w:rsid w:val="00D37FD0"/>
    <w:rsid w:val="00D4001A"/>
    <w:rsid w:val="00D405FA"/>
    <w:rsid w:val="00D40B47"/>
    <w:rsid w:val="00D40EF2"/>
    <w:rsid w:val="00D41143"/>
    <w:rsid w:val="00D41544"/>
    <w:rsid w:val="00D41884"/>
    <w:rsid w:val="00D42375"/>
    <w:rsid w:val="00D42535"/>
    <w:rsid w:val="00D42BF2"/>
    <w:rsid w:val="00D441F0"/>
    <w:rsid w:val="00D4488E"/>
    <w:rsid w:val="00D45105"/>
    <w:rsid w:val="00D458E2"/>
    <w:rsid w:val="00D4610E"/>
    <w:rsid w:val="00D46888"/>
    <w:rsid w:val="00D46A81"/>
    <w:rsid w:val="00D470E9"/>
    <w:rsid w:val="00D4788A"/>
    <w:rsid w:val="00D479C9"/>
    <w:rsid w:val="00D50D63"/>
    <w:rsid w:val="00D51F3D"/>
    <w:rsid w:val="00D5345A"/>
    <w:rsid w:val="00D537EA"/>
    <w:rsid w:val="00D53A17"/>
    <w:rsid w:val="00D5472F"/>
    <w:rsid w:val="00D54B9B"/>
    <w:rsid w:val="00D5522A"/>
    <w:rsid w:val="00D55417"/>
    <w:rsid w:val="00D55D58"/>
    <w:rsid w:val="00D56676"/>
    <w:rsid w:val="00D5678A"/>
    <w:rsid w:val="00D56C63"/>
    <w:rsid w:val="00D56D01"/>
    <w:rsid w:val="00D6073D"/>
    <w:rsid w:val="00D612EC"/>
    <w:rsid w:val="00D61E02"/>
    <w:rsid w:val="00D64673"/>
    <w:rsid w:val="00D651B6"/>
    <w:rsid w:val="00D65977"/>
    <w:rsid w:val="00D70532"/>
    <w:rsid w:val="00D71A34"/>
    <w:rsid w:val="00D71CD6"/>
    <w:rsid w:val="00D7262A"/>
    <w:rsid w:val="00D72BCB"/>
    <w:rsid w:val="00D750C1"/>
    <w:rsid w:val="00D754E2"/>
    <w:rsid w:val="00D75875"/>
    <w:rsid w:val="00D76D0A"/>
    <w:rsid w:val="00D76F33"/>
    <w:rsid w:val="00D7757B"/>
    <w:rsid w:val="00D8002D"/>
    <w:rsid w:val="00D8121D"/>
    <w:rsid w:val="00D822E6"/>
    <w:rsid w:val="00D826C0"/>
    <w:rsid w:val="00D828B7"/>
    <w:rsid w:val="00D82A9D"/>
    <w:rsid w:val="00D8335A"/>
    <w:rsid w:val="00D84C91"/>
    <w:rsid w:val="00D85A37"/>
    <w:rsid w:val="00D85FDA"/>
    <w:rsid w:val="00D86450"/>
    <w:rsid w:val="00D866D3"/>
    <w:rsid w:val="00D86AC9"/>
    <w:rsid w:val="00D86BA1"/>
    <w:rsid w:val="00D86F2C"/>
    <w:rsid w:val="00D86FDE"/>
    <w:rsid w:val="00D87091"/>
    <w:rsid w:val="00D8725A"/>
    <w:rsid w:val="00D87AEB"/>
    <w:rsid w:val="00D90097"/>
    <w:rsid w:val="00D90325"/>
    <w:rsid w:val="00D91107"/>
    <w:rsid w:val="00D9349A"/>
    <w:rsid w:val="00D952AB"/>
    <w:rsid w:val="00D9647D"/>
    <w:rsid w:val="00D966AF"/>
    <w:rsid w:val="00D978BD"/>
    <w:rsid w:val="00DA0559"/>
    <w:rsid w:val="00DA1A2D"/>
    <w:rsid w:val="00DA2574"/>
    <w:rsid w:val="00DA25A7"/>
    <w:rsid w:val="00DA2906"/>
    <w:rsid w:val="00DA30EC"/>
    <w:rsid w:val="00DA315F"/>
    <w:rsid w:val="00DA47E4"/>
    <w:rsid w:val="00DA4B0E"/>
    <w:rsid w:val="00DA4F9C"/>
    <w:rsid w:val="00DA5316"/>
    <w:rsid w:val="00DA5349"/>
    <w:rsid w:val="00DA5923"/>
    <w:rsid w:val="00DA6AA7"/>
    <w:rsid w:val="00DA737D"/>
    <w:rsid w:val="00DA785B"/>
    <w:rsid w:val="00DA7928"/>
    <w:rsid w:val="00DB0761"/>
    <w:rsid w:val="00DB07E9"/>
    <w:rsid w:val="00DB0A9A"/>
    <w:rsid w:val="00DB1538"/>
    <w:rsid w:val="00DB21B5"/>
    <w:rsid w:val="00DB26FC"/>
    <w:rsid w:val="00DB2D7F"/>
    <w:rsid w:val="00DB3055"/>
    <w:rsid w:val="00DB3124"/>
    <w:rsid w:val="00DB3126"/>
    <w:rsid w:val="00DB33CE"/>
    <w:rsid w:val="00DB3913"/>
    <w:rsid w:val="00DB583B"/>
    <w:rsid w:val="00DB5CDB"/>
    <w:rsid w:val="00DB60C9"/>
    <w:rsid w:val="00DB6EF2"/>
    <w:rsid w:val="00DB6F97"/>
    <w:rsid w:val="00DB7BF2"/>
    <w:rsid w:val="00DB7D71"/>
    <w:rsid w:val="00DC062A"/>
    <w:rsid w:val="00DC0E02"/>
    <w:rsid w:val="00DC0FB0"/>
    <w:rsid w:val="00DC12B9"/>
    <w:rsid w:val="00DC18D1"/>
    <w:rsid w:val="00DC1D6A"/>
    <w:rsid w:val="00DC20FC"/>
    <w:rsid w:val="00DC26D7"/>
    <w:rsid w:val="00DC2AE7"/>
    <w:rsid w:val="00DC30B7"/>
    <w:rsid w:val="00DC43EC"/>
    <w:rsid w:val="00DC4D5B"/>
    <w:rsid w:val="00DC4F2D"/>
    <w:rsid w:val="00DC599F"/>
    <w:rsid w:val="00DC6848"/>
    <w:rsid w:val="00DC6A22"/>
    <w:rsid w:val="00DC6A60"/>
    <w:rsid w:val="00DC746C"/>
    <w:rsid w:val="00DD0479"/>
    <w:rsid w:val="00DD0950"/>
    <w:rsid w:val="00DD1E75"/>
    <w:rsid w:val="00DD1FAA"/>
    <w:rsid w:val="00DD2394"/>
    <w:rsid w:val="00DD26DE"/>
    <w:rsid w:val="00DD2722"/>
    <w:rsid w:val="00DD288A"/>
    <w:rsid w:val="00DD3689"/>
    <w:rsid w:val="00DD41B5"/>
    <w:rsid w:val="00DD449B"/>
    <w:rsid w:val="00DD4BEC"/>
    <w:rsid w:val="00DD5258"/>
    <w:rsid w:val="00DD555D"/>
    <w:rsid w:val="00DD5BA9"/>
    <w:rsid w:val="00DD64E6"/>
    <w:rsid w:val="00DD75B9"/>
    <w:rsid w:val="00DE03A0"/>
    <w:rsid w:val="00DE0525"/>
    <w:rsid w:val="00DE10AB"/>
    <w:rsid w:val="00DE13CB"/>
    <w:rsid w:val="00DE1C18"/>
    <w:rsid w:val="00DE3B77"/>
    <w:rsid w:val="00DE3CAE"/>
    <w:rsid w:val="00DE553A"/>
    <w:rsid w:val="00DE5EA2"/>
    <w:rsid w:val="00DE6311"/>
    <w:rsid w:val="00DE64E0"/>
    <w:rsid w:val="00DE68A6"/>
    <w:rsid w:val="00DE68DA"/>
    <w:rsid w:val="00DE69F1"/>
    <w:rsid w:val="00DE7A4D"/>
    <w:rsid w:val="00DE7D60"/>
    <w:rsid w:val="00DF0444"/>
    <w:rsid w:val="00DF1833"/>
    <w:rsid w:val="00DF30D6"/>
    <w:rsid w:val="00DF30DB"/>
    <w:rsid w:val="00DF34DB"/>
    <w:rsid w:val="00DF3D46"/>
    <w:rsid w:val="00DF43A3"/>
    <w:rsid w:val="00DF463F"/>
    <w:rsid w:val="00DF521D"/>
    <w:rsid w:val="00DF538F"/>
    <w:rsid w:val="00DF5AAB"/>
    <w:rsid w:val="00DF5D79"/>
    <w:rsid w:val="00DF60C3"/>
    <w:rsid w:val="00DF62A5"/>
    <w:rsid w:val="00DF7C4C"/>
    <w:rsid w:val="00E00C8F"/>
    <w:rsid w:val="00E00D2E"/>
    <w:rsid w:val="00E0118B"/>
    <w:rsid w:val="00E01733"/>
    <w:rsid w:val="00E025B7"/>
    <w:rsid w:val="00E03A85"/>
    <w:rsid w:val="00E03D08"/>
    <w:rsid w:val="00E0437E"/>
    <w:rsid w:val="00E05280"/>
    <w:rsid w:val="00E0616E"/>
    <w:rsid w:val="00E063CB"/>
    <w:rsid w:val="00E06677"/>
    <w:rsid w:val="00E0670D"/>
    <w:rsid w:val="00E120FB"/>
    <w:rsid w:val="00E131D0"/>
    <w:rsid w:val="00E1342A"/>
    <w:rsid w:val="00E13CF5"/>
    <w:rsid w:val="00E13FD7"/>
    <w:rsid w:val="00E14325"/>
    <w:rsid w:val="00E1451F"/>
    <w:rsid w:val="00E146F1"/>
    <w:rsid w:val="00E14EA2"/>
    <w:rsid w:val="00E15018"/>
    <w:rsid w:val="00E15049"/>
    <w:rsid w:val="00E1509E"/>
    <w:rsid w:val="00E16459"/>
    <w:rsid w:val="00E168F8"/>
    <w:rsid w:val="00E20112"/>
    <w:rsid w:val="00E202CE"/>
    <w:rsid w:val="00E218A7"/>
    <w:rsid w:val="00E2290D"/>
    <w:rsid w:val="00E23C69"/>
    <w:rsid w:val="00E241CD"/>
    <w:rsid w:val="00E24FBD"/>
    <w:rsid w:val="00E25156"/>
    <w:rsid w:val="00E252D5"/>
    <w:rsid w:val="00E2545C"/>
    <w:rsid w:val="00E25A04"/>
    <w:rsid w:val="00E25C58"/>
    <w:rsid w:val="00E26279"/>
    <w:rsid w:val="00E26F16"/>
    <w:rsid w:val="00E275FF"/>
    <w:rsid w:val="00E27ED5"/>
    <w:rsid w:val="00E31510"/>
    <w:rsid w:val="00E31B3E"/>
    <w:rsid w:val="00E32D45"/>
    <w:rsid w:val="00E32E9A"/>
    <w:rsid w:val="00E32F5C"/>
    <w:rsid w:val="00E33040"/>
    <w:rsid w:val="00E330FC"/>
    <w:rsid w:val="00E33401"/>
    <w:rsid w:val="00E334FE"/>
    <w:rsid w:val="00E34909"/>
    <w:rsid w:val="00E3605D"/>
    <w:rsid w:val="00E36839"/>
    <w:rsid w:val="00E368AF"/>
    <w:rsid w:val="00E378AD"/>
    <w:rsid w:val="00E4003B"/>
    <w:rsid w:val="00E406EF"/>
    <w:rsid w:val="00E40960"/>
    <w:rsid w:val="00E40F6F"/>
    <w:rsid w:val="00E41223"/>
    <w:rsid w:val="00E41A85"/>
    <w:rsid w:val="00E41B89"/>
    <w:rsid w:val="00E41C82"/>
    <w:rsid w:val="00E4225E"/>
    <w:rsid w:val="00E42840"/>
    <w:rsid w:val="00E43502"/>
    <w:rsid w:val="00E43A52"/>
    <w:rsid w:val="00E43CB9"/>
    <w:rsid w:val="00E44CD9"/>
    <w:rsid w:val="00E4510A"/>
    <w:rsid w:val="00E4566F"/>
    <w:rsid w:val="00E45886"/>
    <w:rsid w:val="00E45A07"/>
    <w:rsid w:val="00E45BDF"/>
    <w:rsid w:val="00E46276"/>
    <w:rsid w:val="00E475F9"/>
    <w:rsid w:val="00E476D6"/>
    <w:rsid w:val="00E477E9"/>
    <w:rsid w:val="00E47A40"/>
    <w:rsid w:val="00E47B4D"/>
    <w:rsid w:val="00E50D15"/>
    <w:rsid w:val="00E50E23"/>
    <w:rsid w:val="00E5160E"/>
    <w:rsid w:val="00E51885"/>
    <w:rsid w:val="00E51EDD"/>
    <w:rsid w:val="00E52563"/>
    <w:rsid w:val="00E52C29"/>
    <w:rsid w:val="00E52C5B"/>
    <w:rsid w:val="00E52D71"/>
    <w:rsid w:val="00E53174"/>
    <w:rsid w:val="00E53369"/>
    <w:rsid w:val="00E536E4"/>
    <w:rsid w:val="00E53CF1"/>
    <w:rsid w:val="00E53FFB"/>
    <w:rsid w:val="00E54634"/>
    <w:rsid w:val="00E551A6"/>
    <w:rsid w:val="00E56114"/>
    <w:rsid w:val="00E56E7C"/>
    <w:rsid w:val="00E57019"/>
    <w:rsid w:val="00E57844"/>
    <w:rsid w:val="00E578A3"/>
    <w:rsid w:val="00E57FE4"/>
    <w:rsid w:val="00E603FE"/>
    <w:rsid w:val="00E61137"/>
    <w:rsid w:val="00E61708"/>
    <w:rsid w:val="00E61B39"/>
    <w:rsid w:val="00E6268C"/>
    <w:rsid w:val="00E6302D"/>
    <w:rsid w:val="00E63B77"/>
    <w:rsid w:val="00E63E9D"/>
    <w:rsid w:val="00E65A61"/>
    <w:rsid w:val="00E65B10"/>
    <w:rsid w:val="00E65E77"/>
    <w:rsid w:val="00E66122"/>
    <w:rsid w:val="00E671B4"/>
    <w:rsid w:val="00E67871"/>
    <w:rsid w:val="00E67E3F"/>
    <w:rsid w:val="00E70735"/>
    <w:rsid w:val="00E70DC6"/>
    <w:rsid w:val="00E71255"/>
    <w:rsid w:val="00E714BA"/>
    <w:rsid w:val="00E71981"/>
    <w:rsid w:val="00E719B6"/>
    <w:rsid w:val="00E7224C"/>
    <w:rsid w:val="00E72E4F"/>
    <w:rsid w:val="00E72FEC"/>
    <w:rsid w:val="00E73197"/>
    <w:rsid w:val="00E733C0"/>
    <w:rsid w:val="00E7476C"/>
    <w:rsid w:val="00E74A39"/>
    <w:rsid w:val="00E74D61"/>
    <w:rsid w:val="00E751E8"/>
    <w:rsid w:val="00E7773F"/>
    <w:rsid w:val="00E77994"/>
    <w:rsid w:val="00E81169"/>
    <w:rsid w:val="00E813C1"/>
    <w:rsid w:val="00E822D4"/>
    <w:rsid w:val="00E82DAF"/>
    <w:rsid w:val="00E83144"/>
    <w:rsid w:val="00E83525"/>
    <w:rsid w:val="00E83CF2"/>
    <w:rsid w:val="00E8436E"/>
    <w:rsid w:val="00E845F1"/>
    <w:rsid w:val="00E84647"/>
    <w:rsid w:val="00E84BC1"/>
    <w:rsid w:val="00E85072"/>
    <w:rsid w:val="00E85F5B"/>
    <w:rsid w:val="00E860AA"/>
    <w:rsid w:val="00E862B8"/>
    <w:rsid w:val="00E864C3"/>
    <w:rsid w:val="00E86B0B"/>
    <w:rsid w:val="00E86D77"/>
    <w:rsid w:val="00E87F46"/>
    <w:rsid w:val="00E90600"/>
    <w:rsid w:val="00E90723"/>
    <w:rsid w:val="00E90A2A"/>
    <w:rsid w:val="00E916E9"/>
    <w:rsid w:val="00E91A26"/>
    <w:rsid w:val="00E91DA8"/>
    <w:rsid w:val="00E9232B"/>
    <w:rsid w:val="00E92918"/>
    <w:rsid w:val="00E93218"/>
    <w:rsid w:val="00E94725"/>
    <w:rsid w:val="00E94815"/>
    <w:rsid w:val="00E94AB0"/>
    <w:rsid w:val="00E95337"/>
    <w:rsid w:val="00E96667"/>
    <w:rsid w:val="00E96A06"/>
    <w:rsid w:val="00E96CEB"/>
    <w:rsid w:val="00E97025"/>
    <w:rsid w:val="00EA0540"/>
    <w:rsid w:val="00EA108C"/>
    <w:rsid w:val="00EA172A"/>
    <w:rsid w:val="00EA19C7"/>
    <w:rsid w:val="00EA2A11"/>
    <w:rsid w:val="00EA3215"/>
    <w:rsid w:val="00EA36DB"/>
    <w:rsid w:val="00EA3D90"/>
    <w:rsid w:val="00EA3F47"/>
    <w:rsid w:val="00EA4603"/>
    <w:rsid w:val="00EA48AD"/>
    <w:rsid w:val="00EA4A15"/>
    <w:rsid w:val="00EA55D9"/>
    <w:rsid w:val="00EA6399"/>
    <w:rsid w:val="00EA7725"/>
    <w:rsid w:val="00EB04D4"/>
    <w:rsid w:val="00EB05A5"/>
    <w:rsid w:val="00EB0A1D"/>
    <w:rsid w:val="00EB0D23"/>
    <w:rsid w:val="00EB1370"/>
    <w:rsid w:val="00EB1961"/>
    <w:rsid w:val="00EB2A7E"/>
    <w:rsid w:val="00EB2E3B"/>
    <w:rsid w:val="00EB32CA"/>
    <w:rsid w:val="00EB41F7"/>
    <w:rsid w:val="00EB4F5F"/>
    <w:rsid w:val="00EB5567"/>
    <w:rsid w:val="00EB5D8F"/>
    <w:rsid w:val="00EB7931"/>
    <w:rsid w:val="00EC09D3"/>
    <w:rsid w:val="00EC271F"/>
    <w:rsid w:val="00EC2EE6"/>
    <w:rsid w:val="00EC3349"/>
    <w:rsid w:val="00EC4109"/>
    <w:rsid w:val="00EC4492"/>
    <w:rsid w:val="00EC44EC"/>
    <w:rsid w:val="00EC4540"/>
    <w:rsid w:val="00EC45B3"/>
    <w:rsid w:val="00EC45F1"/>
    <w:rsid w:val="00EC4A0E"/>
    <w:rsid w:val="00EC4BA5"/>
    <w:rsid w:val="00EC52D8"/>
    <w:rsid w:val="00EC6249"/>
    <w:rsid w:val="00EC6B50"/>
    <w:rsid w:val="00EC708B"/>
    <w:rsid w:val="00EC73F7"/>
    <w:rsid w:val="00ED004C"/>
    <w:rsid w:val="00ED08EF"/>
    <w:rsid w:val="00ED1978"/>
    <w:rsid w:val="00ED1F5D"/>
    <w:rsid w:val="00ED28F6"/>
    <w:rsid w:val="00ED29ED"/>
    <w:rsid w:val="00ED308E"/>
    <w:rsid w:val="00ED31EA"/>
    <w:rsid w:val="00ED3355"/>
    <w:rsid w:val="00ED339C"/>
    <w:rsid w:val="00ED3A02"/>
    <w:rsid w:val="00ED3BF1"/>
    <w:rsid w:val="00ED3BFD"/>
    <w:rsid w:val="00ED3FF9"/>
    <w:rsid w:val="00ED4953"/>
    <w:rsid w:val="00ED49C9"/>
    <w:rsid w:val="00ED4D54"/>
    <w:rsid w:val="00ED5102"/>
    <w:rsid w:val="00ED51A8"/>
    <w:rsid w:val="00ED5C18"/>
    <w:rsid w:val="00ED5FC9"/>
    <w:rsid w:val="00ED6151"/>
    <w:rsid w:val="00ED63C7"/>
    <w:rsid w:val="00ED7294"/>
    <w:rsid w:val="00ED7897"/>
    <w:rsid w:val="00ED7BFA"/>
    <w:rsid w:val="00EE060F"/>
    <w:rsid w:val="00EE09B7"/>
    <w:rsid w:val="00EE1563"/>
    <w:rsid w:val="00EE1FB8"/>
    <w:rsid w:val="00EE38B7"/>
    <w:rsid w:val="00EE3DBF"/>
    <w:rsid w:val="00EE4941"/>
    <w:rsid w:val="00EE4F46"/>
    <w:rsid w:val="00EE68B8"/>
    <w:rsid w:val="00EE6D18"/>
    <w:rsid w:val="00EE7983"/>
    <w:rsid w:val="00EF019E"/>
    <w:rsid w:val="00EF08C3"/>
    <w:rsid w:val="00EF2B6D"/>
    <w:rsid w:val="00EF301B"/>
    <w:rsid w:val="00EF30DD"/>
    <w:rsid w:val="00EF317F"/>
    <w:rsid w:val="00EF3866"/>
    <w:rsid w:val="00EF5459"/>
    <w:rsid w:val="00EF5717"/>
    <w:rsid w:val="00EF5A1A"/>
    <w:rsid w:val="00EF6A32"/>
    <w:rsid w:val="00EF7117"/>
    <w:rsid w:val="00EF731A"/>
    <w:rsid w:val="00EF7777"/>
    <w:rsid w:val="00EF7AC7"/>
    <w:rsid w:val="00EF7C17"/>
    <w:rsid w:val="00EF7C74"/>
    <w:rsid w:val="00EF7FD6"/>
    <w:rsid w:val="00F00796"/>
    <w:rsid w:val="00F0087D"/>
    <w:rsid w:val="00F01413"/>
    <w:rsid w:val="00F01DF3"/>
    <w:rsid w:val="00F020CE"/>
    <w:rsid w:val="00F029A8"/>
    <w:rsid w:val="00F036E1"/>
    <w:rsid w:val="00F05954"/>
    <w:rsid w:val="00F06211"/>
    <w:rsid w:val="00F06825"/>
    <w:rsid w:val="00F06A6A"/>
    <w:rsid w:val="00F07BE5"/>
    <w:rsid w:val="00F07F32"/>
    <w:rsid w:val="00F112D6"/>
    <w:rsid w:val="00F11348"/>
    <w:rsid w:val="00F131EE"/>
    <w:rsid w:val="00F13282"/>
    <w:rsid w:val="00F136A1"/>
    <w:rsid w:val="00F14320"/>
    <w:rsid w:val="00F147A1"/>
    <w:rsid w:val="00F14862"/>
    <w:rsid w:val="00F15F50"/>
    <w:rsid w:val="00F15FBB"/>
    <w:rsid w:val="00F161D1"/>
    <w:rsid w:val="00F162D6"/>
    <w:rsid w:val="00F16FE0"/>
    <w:rsid w:val="00F1709A"/>
    <w:rsid w:val="00F179FF"/>
    <w:rsid w:val="00F20471"/>
    <w:rsid w:val="00F21190"/>
    <w:rsid w:val="00F21668"/>
    <w:rsid w:val="00F2173E"/>
    <w:rsid w:val="00F23EA6"/>
    <w:rsid w:val="00F2403D"/>
    <w:rsid w:val="00F24348"/>
    <w:rsid w:val="00F24485"/>
    <w:rsid w:val="00F2496E"/>
    <w:rsid w:val="00F24D9F"/>
    <w:rsid w:val="00F2590D"/>
    <w:rsid w:val="00F25D15"/>
    <w:rsid w:val="00F26164"/>
    <w:rsid w:val="00F26280"/>
    <w:rsid w:val="00F2688C"/>
    <w:rsid w:val="00F26B72"/>
    <w:rsid w:val="00F26BB5"/>
    <w:rsid w:val="00F26FD7"/>
    <w:rsid w:val="00F27AD4"/>
    <w:rsid w:val="00F3003F"/>
    <w:rsid w:val="00F307C6"/>
    <w:rsid w:val="00F311D4"/>
    <w:rsid w:val="00F312E5"/>
    <w:rsid w:val="00F32239"/>
    <w:rsid w:val="00F32531"/>
    <w:rsid w:val="00F32AF7"/>
    <w:rsid w:val="00F32D69"/>
    <w:rsid w:val="00F32D91"/>
    <w:rsid w:val="00F3389D"/>
    <w:rsid w:val="00F34099"/>
    <w:rsid w:val="00F34370"/>
    <w:rsid w:val="00F346E9"/>
    <w:rsid w:val="00F34D0C"/>
    <w:rsid w:val="00F356EE"/>
    <w:rsid w:val="00F3596E"/>
    <w:rsid w:val="00F36882"/>
    <w:rsid w:val="00F374E5"/>
    <w:rsid w:val="00F37D84"/>
    <w:rsid w:val="00F4095C"/>
    <w:rsid w:val="00F409B8"/>
    <w:rsid w:val="00F40DBC"/>
    <w:rsid w:val="00F413F4"/>
    <w:rsid w:val="00F4189D"/>
    <w:rsid w:val="00F43808"/>
    <w:rsid w:val="00F4410D"/>
    <w:rsid w:val="00F44BE1"/>
    <w:rsid w:val="00F46EE5"/>
    <w:rsid w:val="00F47188"/>
    <w:rsid w:val="00F5006B"/>
    <w:rsid w:val="00F50210"/>
    <w:rsid w:val="00F5128C"/>
    <w:rsid w:val="00F51505"/>
    <w:rsid w:val="00F52236"/>
    <w:rsid w:val="00F529EE"/>
    <w:rsid w:val="00F52B86"/>
    <w:rsid w:val="00F53C69"/>
    <w:rsid w:val="00F54CE4"/>
    <w:rsid w:val="00F54DA9"/>
    <w:rsid w:val="00F5509C"/>
    <w:rsid w:val="00F563CC"/>
    <w:rsid w:val="00F56AB7"/>
    <w:rsid w:val="00F56CE9"/>
    <w:rsid w:val="00F56FEF"/>
    <w:rsid w:val="00F57BB4"/>
    <w:rsid w:val="00F57EC1"/>
    <w:rsid w:val="00F60645"/>
    <w:rsid w:val="00F61820"/>
    <w:rsid w:val="00F62099"/>
    <w:rsid w:val="00F6284B"/>
    <w:rsid w:val="00F62F19"/>
    <w:rsid w:val="00F62F80"/>
    <w:rsid w:val="00F636D4"/>
    <w:rsid w:val="00F64010"/>
    <w:rsid w:val="00F645C1"/>
    <w:rsid w:val="00F647F7"/>
    <w:rsid w:val="00F6541A"/>
    <w:rsid w:val="00F66731"/>
    <w:rsid w:val="00F66F00"/>
    <w:rsid w:val="00F66F30"/>
    <w:rsid w:val="00F6717B"/>
    <w:rsid w:val="00F672A6"/>
    <w:rsid w:val="00F675BA"/>
    <w:rsid w:val="00F67D59"/>
    <w:rsid w:val="00F7109E"/>
    <w:rsid w:val="00F72BE8"/>
    <w:rsid w:val="00F72EDF"/>
    <w:rsid w:val="00F7397E"/>
    <w:rsid w:val="00F74068"/>
    <w:rsid w:val="00F7415D"/>
    <w:rsid w:val="00F748BF"/>
    <w:rsid w:val="00F74A28"/>
    <w:rsid w:val="00F74D4C"/>
    <w:rsid w:val="00F74FB0"/>
    <w:rsid w:val="00F75DA1"/>
    <w:rsid w:val="00F76305"/>
    <w:rsid w:val="00F76C0D"/>
    <w:rsid w:val="00F77034"/>
    <w:rsid w:val="00F77164"/>
    <w:rsid w:val="00F7749A"/>
    <w:rsid w:val="00F7776D"/>
    <w:rsid w:val="00F779C1"/>
    <w:rsid w:val="00F77FF0"/>
    <w:rsid w:val="00F815DC"/>
    <w:rsid w:val="00F81915"/>
    <w:rsid w:val="00F82372"/>
    <w:rsid w:val="00F82625"/>
    <w:rsid w:val="00F82B44"/>
    <w:rsid w:val="00F82D82"/>
    <w:rsid w:val="00F831D1"/>
    <w:rsid w:val="00F832C2"/>
    <w:rsid w:val="00F832E4"/>
    <w:rsid w:val="00F83999"/>
    <w:rsid w:val="00F83ACF"/>
    <w:rsid w:val="00F83FDC"/>
    <w:rsid w:val="00F84703"/>
    <w:rsid w:val="00F84BA4"/>
    <w:rsid w:val="00F84C87"/>
    <w:rsid w:val="00F84E54"/>
    <w:rsid w:val="00F851D1"/>
    <w:rsid w:val="00F85580"/>
    <w:rsid w:val="00F85658"/>
    <w:rsid w:val="00F85999"/>
    <w:rsid w:val="00F85FA5"/>
    <w:rsid w:val="00F868FD"/>
    <w:rsid w:val="00F869A5"/>
    <w:rsid w:val="00F86CEF"/>
    <w:rsid w:val="00F87722"/>
    <w:rsid w:val="00F8782B"/>
    <w:rsid w:val="00F90539"/>
    <w:rsid w:val="00F90A86"/>
    <w:rsid w:val="00F90B73"/>
    <w:rsid w:val="00F90B88"/>
    <w:rsid w:val="00F90CF1"/>
    <w:rsid w:val="00F911ED"/>
    <w:rsid w:val="00F935C6"/>
    <w:rsid w:val="00F9457D"/>
    <w:rsid w:val="00F94A8E"/>
    <w:rsid w:val="00F94D5D"/>
    <w:rsid w:val="00F953E2"/>
    <w:rsid w:val="00F95582"/>
    <w:rsid w:val="00F95DF0"/>
    <w:rsid w:val="00F96296"/>
    <w:rsid w:val="00F9683F"/>
    <w:rsid w:val="00F968EE"/>
    <w:rsid w:val="00F96C48"/>
    <w:rsid w:val="00F96E91"/>
    <w:rsid w:val="00F96EA5"/>
    <w:rsid w:val="00F97139"/>
    <w:rsid w:val="00F97579"/>
    <w:rsid w:val="00F97B4D"/>
    <w:rsid w:val="00FA0A0D"/>
    <w:rsid w:val="00FA0DD1"/>
    <w:rsid w:val="00FA1030"/>
    <w:rsid w:val="00FA13D2"/>
    <w:rsid w:val="00FA2B03"/>
    <w:rsid w:val="00FA304C"/>
    <w:rsid w:val="00FA305C"/>
    <w:rsid w:val="00FA318C"/>
    <w:rsid w:val="00FA40BF"/>
    <w:rsid w:val="00FA44E9"/>
    <w:rsid w:val="00FA4B67"/>
    <w:rsid w:val="00FA5A1A"/>
    <w:rsid w:val="00FA69CD"/>
    <w:rsid w:val="00FA6CEF"/>
    <w:rsid w:val="00FA6DC5"/>
    <w:rsid w:val="00FA7FF2"/>
    <w:rsid w:val="00FB091B"/>
    <w:rsid w:val="00FB0D64"/>
    <w:rsid w:val="00FB190B"/>
    <w:rsid w:val="00FB1A9E"/>
    <w:rsid w:val="00FB1CC7"/>
    <w:rsid w:val="00FB31EF"/>
    <w:rsid w:val="00FB321F"/>
    <w:rsid w:val="00FB3F8D"/>
    <w:rsid w:val="00FB4112"/>
    <w:rsid w:val="00FB4872"/>
    <w:rsid w:val="00FB48CC"/>
    <w:rsid w:val="00FB49C8"/>
    <w:rsid w:val="00FB4F3C"/>
    <w:rsid w:val="00FB5512"/>
    <w:rsid w:val="00FB56C8"/>
    <w:rsid w:val="00FB5B3E"/>
    <w:rsid w:val="00FB5E89"/>
    <w:rsid w:val="00FB62C2"/>
    <w:rsid w:val="00FB6AC4"/>
    <w:rsid w:val="00FB7F43"/>
    <w:rsid w:val="00FC0EF9"/>
    <w:rsid w:val="00FC13EA"/>
    <w:rsid w:val="00FC1822"/>
    <w:rsid w:val="00FC1FA7"/>
    <w:rsid w:val="00FC2FEF"/>
    <w:rsid w:val="00FC3229"/>
    <w:rsid w:val="00FC3249"/>
    <w:rsid w:val="00FC36AD"/>
    <w:rsid w:val="00FC39F3"/>
    <w:rsid w:val="00FC466F"/>
    <w:rsid w:val="00FC49A8"/>
    <w:rsid w:val="00FC4B78"/>
    <w:rsid w:val="00FC4B86"/>
    <w:rsid w:val="00FC4C29"/>
    <w:rsid w:val="00FC4E61"/>
    <w:rsid w:val="00FC5C39"/>
    <w:rsid w:val="00FC5C60"/>
    <w:rsid w:val="00FC6292"/>
    <w:rsid w:val="00FC62EF"/>
    <w:rsid w:val="00FC6C70"/>
    <w:rsid w:val="00FC7100"/>
    <w:rsid w:val="00FC7DBE"/>
    <w:rsid w:val="00FC7EA3"/>
    <w:rsid w:val="00FC7EEE"/>
    <w:rsid w:val="00FC7EF1"/>
    <w:rsid w:val="00FD03C8"/>
    <w:rsid w:val="00FD0E3E"/>
    <w:rsid w:val="00FD0F60"/>
    <w:rsid w:val="00FD1221"/>
    <w:rsid w:val="00FD17A4"/>
    <w:rsid w:val="00FD1B08"/>
    <w:rsid w:val="00FD1EC3"/>
    <w:rsid w:val="00FD228A"/>
    <w:rsid w:val="00FD22BB"/>
    <w:rsid w:val="00FD26C7"/>
    <w:rsid w:val="00FD270A"/>
    <w:rsid w:val="00FD2854"/>
    <w:rsid w:val="00FD298B"/>
    <w:rsid w:val="00FD2CA8"/>
    <w:rsid w:val="00FD3459"/>
    <w:rsid w:val="00FD3CD4"/>
    <w:rsid w:val="00FD3E25"/>
    <w:rsid w:val="00FD45DB"/>
    <w:rsid w:val="00FD4C94"/>
    <w:rsid w:val="00FD4DFB"/>
    <w:rsid w:val="00FD5DEB"/>
    <w:rsid w:val="00FD5F32"/>
    <w:rsid w:val="00FD669F"/>
    <w:rsid w:val="00FD6F7B"/>
    <w:rsid w:val="00FD6FB8"/>
    <w:rsid w:val="00FD7367"/>
    <w:rsid w:val="00FE0A20"/>
    <w:rsid w:val="00FE0A5C"/>
    <w:rsid w:val="00FE1D44"/>
    <w:rsid w:val="00FE3542"/>
    <w:rsid w:val="00FE426D"/>
    <w:rsid w:val="00FE42D5"/>
    <w:rsid w:val="00FE4504"/>
    <w:rsid w:val="00FE509E"/>
    <w:rsid w:val="00FE56F5"/>
    <w:rsid w:val="00FE6237"/>
    <w:rsid w:val="00FE6369"/>
    <w:rsid w:val="00FE696E"/>
    <w:rsid w:val="00FE69DA"/>
    <w:rsid w:val="00FE6EE1"/>
    <w:rsid w:val="00FE70BE"/>
    <w:rsid w:val="00FE7EE6"/>
    <w:rsid w:val="00FF01CD"/>
    <w:rsid w:val="00FF0A13"/>
    <w:rsid w:val="00FF12AA"/>
    <w:rsid w:val="00FF2682"/>
    <w:rsid w:val="00FF28FB"/>
    <w:rsid w:val="00FF2F6E"/>
    <w:rsid w:val="00FF3591"/>
    <w:rsid w:val="00FF3B6E"/>
    <w:rsid w:val="00FF3EBA"/>
    <w:rsid w:val="00FF3FD5"/>
    <w:rsid w:val="00FF4404"/>
    <w:rsid w:val="00FF4665"/>
    <w:rsid w:val="00FF4861"/>
    <w:rsid w:val="00FF4D13"/>
    <w:rsid w:val="00FF54BB"/>
    <w:rsid w:val="00FF5CC4"/>
    <w:rsid w:val="00FF630F"/>
    <w:rsid w:val="00FF6405"/>
    <w:rsid w:val="00FF6A86"/>
    <w:rsid w:val="00FF70D5"/>
    <w:rsid w:val="00FF7D35"/>
    <w:rsid w:val="00FF7EE5"/>
    <w:rsid w:val="011D3682"/>
    <w:rsid w:val="02866093"/>
    <w:rsid w:val="087B43C8"/>
    <w:rsid w:val="09572537"/>
    <w:rsid w:val="0C0C2D55"/>
    <w:rsid w:val="1F29007A"/>
    <w:rsid w:val="21BF0821"/>
    <w:rsid w:val="335D7E9A"/>
    <w:rsid w:val="34A760B2"/>
    <w:rsid w:val="386C48CC"/>
    <w:rsid w:val="4B30153A"/>
    <w:rsid w:val="62AC3ECF"/>
    <w:rsid w:val="67AC6406"/>
    <w:rsid w:val="6C7E13ED"/>
    <w:rsid w:val="71793B16"/>
    <w:rsid w:val="7BE267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9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39" w:semiHidden="0" w:name="toc 1"/>
    <w:lsdException w:qFormat="1" w:unhideWhenUsed="0" w:uiPriority="39" w:semiHidden="0" w:name="toc 2"/>
    <w:lsdException w:unhideWhenUsed="0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uiPriority="39" w:semiHidden="0" w:name="toc 8"/>
    <w:lsdException w:qFormat="1" w:uiPriority="39" w:semiHidden="0" w:name="toc 9"/>
    <w:lsdException w:qFormat="1" w:uiPriority="0" w:semiHidden="0" w:name="Normal Indent"/>
    <w:lsdException w:uiPriority="99" w:name="footnote text"/>
    <w:lsdException w:qFormat="1" w:unhideWhenUsed="0" w:uiPriority="0" w:semiHidden="0" w:name="annotation text"/>
    <w:lsdException w:uiPriority="0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nhideWhenUsed="0" w:uiPriority="0" w:semiHidden="0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qFormat="1" w:unhideWhenUsed="0" w:uiPriority="0" w:semiHidden="0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nhideWhenUsed="0" w:uiPriority="0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qFormat="1" w:unhideWhenUsed="0" w:uiPriority="0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kern w:val="0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37"/>
    <w:qFormat/>
    <w:uiPriority w:val="0"/>
    <w:pPr>
      <w:keepNext/>
      <w:keepLines/>
      <w:widowControl w:val="0"/>
      <w:spacing w:before="340" w:after="330" w:line="578" w:lineRule="auto"/>
      <w:jc w:val="both"/>
      <w:outlineLvl w:val="0"/>
    </w:pPr>
    <w:rPr>
      <w:rFonts w:eastAsia="宋体"/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38"/>
    <w:qFormat/>
    <w:uiPriority w:val="0"/>
    <w:pPr>
      <w:keepNext/>
      <w:keepLines/>
      <w:widowControl w:val="0"/>
      <w:spacing w:before="260" w:after="260" w:line="416" w:lineRule="auto"/>
      <w:jc w:val="both"/>
      <w:outlineLvl w:val="1"/>
    </w:pPr>
    <w:rPr>
      <w:rFonts w:ascii="Arial" w:hAnsi="Arial" w:eastAsia="黑体"/>
      <w:b/>
      <w:bCs/>
      <w:kern w:val="2"/>
      <w:sz w:val="32"/>
      <w:szCs w:val="32"/>
    </w:rPr>
  </w:style>
  <w:style w:type="paragraph" w:styleId="4">
    <w:name w:val="heading 3"/>
    <w:basedOn w:val="1"/>
    <w:next w:val="1"/>
    <w:link w:val="39"/>
    <w:qFormat/>
    <w:uiPriority w:val="0"/>
    <w:pPr>
      <w:keepNext/>
      <w:keepLines/>
      <w:widowControl w:val="0"/>
      <w:spacing w:before="260" w:after="260" w:line="416" w:lineRule="auto"/>
      <w:jc w:val="both"/>
      <w:outlineLvl w:val="2"/>
    </w:pPr>
    <w:rPr>
      <w:rFonts w:eastAsia="宋体"/>
      <w:b/>
      <w:bCs/>
      <w:kern w:val="2"/>
      <w:sz w:val="32"/>
      <w:szCs w:val="32"/>
    </w:rPr>
  </w:style>
  <w:style w:type="paragraph" w:styleId="5">
    <w:name w:val="heading 4"/>
    <w:basedOn w:val="1"/>
    <w:next w:val="1"/>
    <w:link w:val="40"/>
    <w:qFormat/>
    <w:uiPriority w:val="0"/>
    <w:pPr>
      <w:keepNext/>
      <w:tabs>
        <w:tab w:val="left" w:pos="1260"/>
      </w:tabs>
      <w:spacing w:line="360" w:lineRule="auto"/>
      <w:outlineLvl w:val="3"/>
    </w:pPr>
    <w:rPr>
      <w:rFonts w:ascii="Arial" w:hAnsi="Arial" w:eastAsia="宋体" w:cs="Arial"/>
      <w:b/>
      <w:iCs/>
      <w:sz w:val="18"/>
      <w:szCs w:val="28"/>
    </w:rPr>
  </w:style>
  <w:style w:type="paragraph" w:styleId="6">
    <w:name w:val="heading 5"/>
    <w:basedOn w:val="1"/>
    <w:next w:val="1"/>
    <w:link w:val="102"/>
    <w:unhideWhenUsed/>
    <w:qFormat/>
    <w:uiPriority w:val="9"/>
    <w:pPr>
      <w:keepNext/>
      <w:keepLines/>
      <w:widowControl w:val="0"/>
      <w:spacing w:before="280" w:after="290" w:line="376" w:lineRule="auto"/>
      <w:jc w:val="both"/>
      <w:outlineLvl w:val="4"/>
    </w:pPr>
    <w:rPr>
      <w:rFonts w:eastAsia="宋体"/>
      <w:b/>
      <w:bCs/>
      <w:kern w:val="2"/>
      <w:sz w:val="28"/>
      <w:szCs w:val="28"/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toc 7"/>
    <w:basedOn w:val="1"/>
    <w:next w:val="1"/>
    <w:unhideWhenUsed/>
    <w:qFormat/>
    <w:uiPriority w:val="39"/>
    <w:pPr>
      <w:widowControl w:val="0"/>
      <w:ind w:left="2520" w:leftChars="1200"/>
      <w:jc w:val="both"/>
    </w:pPr>
    <w:rPr>
      <w:rFonts w:ascii="Calibri" w:hAnsi="Calibri" w:eastAsia="宋体"/>
      <w:kern w:val="2"/>
      <w:sz w:val="21"/>
      <w:szCs w:val="22"/>
    </w:rPr>
  </w:style>
  <w:style w:type="paragraph" w:styleId="8">
    <w:name w:val="Normal Indent"/>
    <w:basedOn w:val="1"/>
    <w:link w:val="108"/>
    <w:unhideWhenUsed/>
    <w:qFormat/>
    <w:uiPriority w:val="0"/>
    <w:pPr>
      <w:widowControl w:val="0"/>
      <w:ind w:firstLine="420"/>
      <w:jc w:val="both"/>
    </w:pPr>
    <w:rPr>
      <w:kern w:val="2"/>
      <w:sz w:val="21"/>
      <w:lang w:val="zh-CN" w:eastAsia="zh-CN"/>
    </w:rPr>
  </w:style>
  <w:style w:type="paragraph" w:styleId="9">
    <w:name w:val="Document Map"/>
    <w:basedOn w:val="1"/>
    <w:link w:val="43"/>
    <w:semiHidden/>
    <w:qFormat/>
    <w:uiPriority w:val="0"/>
    <w:pPr>
      <w:widowControl w:val="0"/>
      <w:shd w:val="clear" w:color="auto" w:fill="000080"/>
      <w:jc w:val="both"/>
    </w:pPr>
    <w:rPr>
      <w:rFonts w:eastAsia="宋体"/>
      <w:kern w:val="2"/>
      <w:sz w:val="21"/>
    </w:rPr>
  </w:style>
  <w:style w:type="paragraph" w:styleId="10">
    <w:name w:val="annotation text"/>
    <w:basedOn w:val="1"/>
    <w:link w:val="97"/>
    <w:qFormat/>
    <w:uiPriority w:val="0"/>
    <w:pPr>
      <w:widowControl w:val="0"/>
    </w:pPr>
    <w:rPr>
      <w:rFonts w:eastAsia="宋体"/>
      <w:kern w:val="2"/>
      <w:sz w:val="21"/>
    </w:rPr>
  </w:style>
  <w:style w:type="paragraph" w:styleId="11">
    <w:name w:val="Body Text 3"/>
    <w:basedOn w:val="1"/>
    <w:link w:val="41"/>
    <w:qFormat/>
    <w:uiPriority w:val="0"/>
    <w:pPr>
      <w:widowControl w:val="0"/>
      <w:jc w:val="center"/>
    </w:pPr>
    <w:rPr>
      <w:rFonts w:eastAsia="宋体"/>
      <w:kern w:val="2"/>
      <w:sz w:val="18"/>
    </w:rPr>
  </w:style>
  <w:style w:type="paragraph" w:styleId="12">
    <w:name w:val="Body Text"/>
    <w:basedOn w:val="1"/>
    <w:link w:val="47"/>
    <w:uiPriority w:val="0"/>
    <w:pPr>
      <w:widowControl w:val="0"/>
      <w:spacing w:after="120"/>
      <w:jc w:val="both"/>
    </w:pPr>
    <w:rPr>
      <w:rFonts w:eastAsia="宋体"/>
      <w:kern w:val="2"/>
      <w:sz w:val="21"/>
    </w:rPr>
  </w:style>
  <w:style w:type="paragraph" w:styleId="13">
    <w:name w:val="Body Text Indent"/>
    <w:basedOn w:val="1"/>
    <w:link w:val="46"/>
    <w:qFormat/>
    <w:uiPriority w:val="0"/>
    <w:pPr>
      <w:widowControl w:val="0"/>
      <w:spacing w:after="120"/>
      <w:ind w:left="420" w:leftChars="200"/>
      <w:jc w:val="both"/>
    </w:pPr>
    <w:rPr>
      <w:rFonts w:eastAsia="宋体"/>
      <w:kern w:val="2"/>
      <w:sz w:val="21"/>
    </w:rPr>
  </w:style>
  <w:style w:type="paragraph" w:styleId="14">
    <w:name w:val="toc 5"/>
    <w:basedOn w:val="1"/>
    <w:next w:val="1"/>
    <w:unhideWhenUsed/>
    <w:qFormat/>
    <w:uiPriority w:val="39"/>
    <w:pPr>
      <w:widowControl w:val="0"/>
      <w:ind w:left="1680" w:leftChars="800"/>
      <w:jc w:val="both"/>
    </w:pPr>
    <w:rPr>
      <w:rFonts w:ascii="Calibri" w:hAnsi="Calibri" w:eastAsia="宋体"/>
      <w:kern w:val="2"/>
      <w:sz w:val="21"/>
      <w:szCs w:val="22"/>
    </w:rPr>
  </w:style>
  <w:style w:type="paragraph" w:styleId="15">
    <w:name w:val="toc 3"/>
    <w:basedOn w:val="1"/>
    <w:next w:val="1"/>
    <w:uiPriority w:val="39"/>
    <w:pPr>
      <w:widowControl w:val="0"/>
      <w:tabs>
        <w:tab w:val="left" w:pos="1260"/>
        <w:tab w:val="right" w:leader="dot" w:pos="9061"/>
      </w:tabs>
      <w:spacing w:line="400" w:lineRule="exact"/>
      <w:ind w:left="960" w:leftChars="400"/>
      <w:jc w:val="both"/>
    </w:pPr>
    <w:rPr>
      <w:rFonts w:ascii="微软雅黑" w:hAnsi="微软雅黑" w:eastAsia="微软雅黑" w:cs="Arial"/>
      <w:bCs/>
      <w:kern w:val="2"/>
      <w:sz w:val="20"/>
    </w:rPr>
  </w:style>
  <w:style w:type="paragraph" w:styleId="16">
    <w:name w:val="toc 8"/>
    <w:basedOn w:val="1"/>
    <w:next w:val="1"/>
    <w:unhideWhenUsed/>
    <w:uiPriority w:val="39"/>
    <w:pPr>
      <w:widowControl w:val="0"/>
      <w:ind w:left="2940" w:leftChars="1400"/>
      <w:jc w:val="both"/>
    </w:pPr>
    <w:rPr>
      <w:rFonts w:ascii="Calibri" w:hAnsi="Calibri" w:eastAsia="宋体"/>
      <w:kern w:val="2"/>
      <w:sz w:val="21"/>
      <w:szCs w:val="22"/>
    </w:rPr>
  </w:style>
  <w:style w:type="paragraph" w:styleId="17">
    <w:name w:val="Balloon Text"/>
    <w:basedOn w:val="1"/>
    <w:link w:val="96"/>
    <w:qFormat/>
    <w:uiPriority w:val="0"/>
    <w:pPr>
      <w:widowControl w:val="0"/>
      <w:jc w:val="both"/>
    </w:pPr>
    <w:rPr>
      <w:rFonts w:eastAsia="宋体"/>
      <w:kern w:val="2"/>
      <w:sz w:val="18"/>
      <w:szCs w:val="18"/>
    </w:rPr>
  </w:style>
  <w:style w:type="paragraph" w:styleId="18">
    <w:name w:val="footer"/>
    <w:basedOn w:val="1"/>
    <w:link w:val="36"/>
    <w:unhideWhenUsed/>
    <w:qFormat/>
    <w:uiPriority w:val="99"/>
    <w:pPr>
      <w:widowControl w:val="0"/>
      <w:tabs>
        <w:tab w:val="center" w:pos="4153"/>
        <w:tab w:val="right" w:pos="8306"/>
      </w:tabs>
      <w:snapToGrid w:val="0"/>
    </w:pPr>
    <w:rPr>
      <w:rFonts w:eastAsia="宋体"/>
      <w:kern w:val="2"/>
      <w:sz w:val="18"/>
      <w:szCs w:val="18"/>
    </w:rPr>
  </w:style>
  <w:style w:type="paragraph" w:styleId="19">
    <w:name w:val="header"/>
    <w:basedOn w:val="1"/>
    <w:link w:val="35"/>
    <w:unhideWhenUsed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20">
    <w:name w:val="toc 1"/>
    <w:basedOn w:val="1"/>
    <w:next w:val="1"/>
    <w:qFormat/>
    <w:uiPriority w:val="39"/>
    <w:pPr>
      <w:widowControl w:val="0"/>
      <w:spacing w:line="400" w:lineRule="exact"/>
      <w:jc w:val="both"/>
    </w:pPr>
    <w:rPr>
      <w:rFonts w:eastAsia="微软雅黑"/>
      <w:kern w:val="2"/>
      <w:sz w:val="20"/>
    </w:rPr>
  </w:style>
  <w:style w:type="paragraph" w:styleId="21">
    <w:name w:val="toc 4"/>
    <w:basedOn w:val="1"/>
    <w:next w:val="1"/>
    <w:unhideWhenUsed/>
    <w:qFormat/>
    <w:uiPriority w:val="39"/>
    <w:pPr>
      <w:widowControl w:val="0"/>
      <w:ind w:left="1260" w:leftChars="600"/>
      <w:jc w:val="both"/>
    </w:pPr>
    <w:rPr>
      <w:rFonts w:ascii="Calibri" w:hAnsi="Calibri" w:eastAsia="宋体"/>
      <w:kern w:val="2"/>
      <w:sz w:val="21"/>
      <w:szCs w:val="22"/>
    </w:rPr>
  </w:style>
  <w:style w:type="paragraph" w:styleId="22">
    <w:name w:val="toc 6"/>
    <w:basedOn w:val="1"/>
    <w:next w:val="1"/>
    <w:unhideWhenUsed/>
    <w:qFormat/>
    <w:uiPriority w:val="39"/>
    <w:pPr>
      <w:widowControl w:val="0"/>
      <w:ind w:left="2100" w:leftChars="1000"/>
      <w:jc w:val="both"/>
    </w:pPr>
    <w:rPr>
      <w:rFonts w:ascii="Calibri" w:hAnsi="Calibri" w:eastAsia="宋体"/>
      <w:kern w:val="2"/>
      <w:sz w:val="21"/>
      <w:szCs w:val="22"/>
    </w:rPr>
  </w:style>
  <w:style w:type="paragraph" w:styleId="23">
    <w:name w:val="toc 2"/>
    <w:basedOn w:val="1"/>
    <w:next w:val="1"/>
    <w:qFormat/>
    <w:uiPriority w:val="39"/>
    <w:pPr>
      <w:widowControl w:val="0"/>
      <w:spacing w:line="400" w:lineRule="exact"/>
      <w:ind w:left="200" w:leftChars="200"/>
      <w:jc w:val="both"/>
    </w:pPr>
    <w:rPr>
      <w:rFonts w:eastAsia="微软雅黑"/>
      <w:kern w:val="2"/>
      <w:sz w:val="20"/>
    </w:rPr>
  </w:style>
  <w:style w:type="paragraph" w:styleId="24">
    <w:name w:val="toc 9"/>
    <w:basedOn w:val="1"/>
    <w:next w:val="1"/>
    <w:unhideWhenUsed/>
    <w:qFormat/>
    <w:uiPriority w:val="39"/>
    <w:pPr>
      <w:widowControl w:val="0"/>
      <w:ind w:left="3360" w:leftChars="1600"/>
      <w:jc w:val="both"/>
    </w:pPr>
    <w:rPr>
      <w:rFonts w:ascii="Calibri" w:hAnsi="Calibri" w:eastAsia="宋体"/>
      <w:kern w:val="2"/>
      <w:sz w:val="21"/>
      <w:szCs w:val="22"/>
    </w:rPr>
  </w:style>
  <w:style w:type="paragraph" w:styleId="25">
    <w:name w:val="Normal (Web)"/>
    <w:basedOn w:val="1"/>
    <w:unhideWhenUsed/>
    <w:qFormat/>
    <w:uiPriority w:val="99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styleId="26">
    <w:name w:val="annotation subject"/>
    <w:basedOn w:val="10"/>
    <w:next w:val="10"/>
    <w:link w:val="98"/>
    <w:qFormat/>
    <w:uiPriority w:val="0"/>
    <w:rPr>
      <w:b/>
      <w:bCs/>
    </w:rPr>
  </w:style>
  <w:style w:type="table" w:styleId="28">
    <w:name w:val="Table Grid"/>
    <w:basedOn w:val="2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qFormat/>
    <w:uiPriority w:val="22"/>
    <w:rPr>
      <w:b/>
      <w:bCs/>
    </w:rPr>
  </w:style>
  <w:style w:type="character" w:styleId="31">
    <w:name w:val="page number"/>
    <w:basedOn w:val="29"/>
    <w:qFormat/>
    <w:uiPriority w:val="0"/>
  </w:style>
  <w:style w:type="character" w:styleId="32">
    <w:name w:val="FollowedHyperlink"/>
    <w:unhideWhenUsed/>
    <w:qFormat/>
    <w:uiPriority w:val="99"/>
    <w:rPr>
      <w:color w:val="0066FF"/>
      <w:u w:val="none"/>
    </w:rPr>
  </w:style>
  <w:style w:type="character" w:styleId="33">
    <w:name w:val="Hyperlink"/>
    <w:unhideWhenUsed/>
    <w:qFormat/>
    <w:uiPriority w:val="99"/>
    <w:rPr>
      <w:color w:val="0000FF"/>
      <w:u w:val="single"/>
    </w:rPr>
  </w:style>
  <w:style w:type="character" w:styleId="34">
    <w:name w:val="annotation reference"/>
    <w:qFormat/>
    <w:uiPriority w:val="0"/>
    <w:rPr>
      <w:sz w:val="21"/>
      <w:szCs w:val="21"/>
    </w:rPr>
  </w:style>
  <w:style w:type="character" w:customStyle="1" w:styleId="35">
    <w:name w:val="页眉 字符"/>
    <w:basedOn w:val="29"/>
    <w:link w:val="19"/>
    <w:qFormat/>
    <w:uiPriority w:val="99"/>
    <w:rPr>
      <w:sz w:val="18"/>
      <w:szCs w:val="18"/>
    </w:rPr>
  </w:style>
  <w:style w:type="character" w:customStyle="1" w:styleId="36">
    <w:name w:val="页脚 字符"/>
    <w:basedOn w:val="29"/>
    <w:link w:val="18"/>
    <w:qFormat/>
    <w:uiPriority w:val="99"/>
    <w:rPr>
      <w:sz w:val="18"/>
      <w:szCs w:val="18"/>
    </w:rPr>
  </w:style>
  <w:style w:type="character" w:customStyle="1" w:styleId="37">
    <w:name w:val="标题 1 字符"/>
    <w:basedOn w:val="29"/>
    <w:link w:val="2"/>
    <w:qFormat/>
    <w:uiPriority w:val="0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character" w:customStyle="1" w:styleId="38">
    <w:name w:val="标题 2 字符"/>
    <w:basedOn w:val="29"/>
    <w:link w:val="3"/>
    <w:qFormat/>
    <w:uiPriority w:val="0"/>
    <w:rPr>
      <w:rFonts w:ascii="Arial" w:hAnsi="Arial" w:eastAsia="黑体" w:cs="Times New Roman"/>
      <w:b/>
      <w:bCs/>
      <w:sz w:val="32"/>
      <w:szCs w:val="32"/>
    </w:rPr>
  </w:style>
  <w:style w:type="character" w:customStyle="1" w:styleId="39">
    <w:name w:val="标题 3 字符"/>
    <w:basedOn w:val="29"/>
    <w:link w:val="4"/>
    <w:qFormat/>
    <w:uiPriority w:val="0"/>
    <w:rPr>
      <w:rFonts w:ascii="Times New Roman" w:hAnsi="Times New Roman" w:eastAsia="宋体" w:cs="Times New Roman"/>
      <w:b/>
      <w:bCs/>
      <w:sz w:val="32"/>
      <w:szCs w:val="32"/>
    </w:rPr>
  </w:style>
  <w:style w:type="character" w:customStyle="1" w:styleId="40">
    <w:name w:val="标题 4 字符"/>
    <w:basedOn w:val="29"/>
    <w:link w:val="5"/>
    <w:qFormat/>
    <w:uiPriority w:val="0"/>
    <w:rPr>
      <w:rFonts w:ascii="Arial" w:hAnsi="Arial" w:eastAsia="宋体" w:cs="Arial"/>
      <w:b/>
      <w:iCs/>
      <w:kern w:val="0"/>
      <w:sz w:val="18"/>
      <w:szCs w:val="28"/>
    </w:rPr>
  </w:style>
  <w:style w:type="character" w:customStyle="1" w:styleId="41">
    <w:name w:val="正文文本 3 字符"/>
    <w:basedOn w:val="29"/>
    <w:link w:val="11"/>
    <w:qFormat/>
    <w:uiPriority w:val="0"/>
    <w:rPr>
      <w:rFonts w:ascii="Times New Roman" w:hAnsi="Times New Roman" w:eastAsia="宋体" w:cs="Times New Roman"/>
      <w:sz w:val="18"/>
      <w:szCs w:val="24"/>
    </w:rPr>
  </w:style>
  <w:style w:type="paragraph" w:customStyle="1" w:styleId="42">
    <w:name w:val="Char"/>
    <w:basedOn w:val="1"/>
    <w:qFormat/>
    <w:uiPriority w:val="0"/>
    <w:pPr>
      <w:widowControl w:val="0"/>
      <w:jc w:val="both"/>
    </w:pPr>
    <w:rPr>
      <w:rFonts w:ascii="Tahoma" w:hAnsi="Tahoma" w:eastAsia="宋体"/>
      <w:kern w:val="2"/>
      <w:szCs w:val="20"/>
    </w:rPr>
  </w:style>
  <w:style w:type="character" w:customStyle="1" w:styleId="43">
    <w:name w:val="文档结构图 字符"/>
    <w:basedOn w:val="29"/>
    <w:link w:val="9"/>
    <w:semiHidden/>
    <w:qFormat/>
    <w:uiPriority w:val="0"/>
    <w:rPr>
      <w:rFonts w:ascii="Times New Roman" w:hAnsi="Times New Roman" w:eastAsia="宋体" w:cs="Times New Roman"/>
      <w:szCs w:val="24"/>
      <w:shd w:val="clear" w:color="auto" w:fill="000080"/>
    </w:rPr>
  </w:style>
  <w:style w:type="paragraph" w:customStyle="1" w:styleId="44">
    <w:name w:val="Table colheads"/>
    <w:basedOn w:val="1"/>
    <w:next w:val="1"/>
    <w:qFormat/>
    <w:uiPriority w:val="0"/>
    <w:pPr>
      <w:overflowPunct w:val="0"/>
      <w:autoSpaceDE w:val="0"/>
      <w:autoSpaceDN w:val="0"/>
      <w:adjustRightInd w:val="0"/>
      <w:spacing w:before="60" w:beforeLines="100" w:after="60" w:afterLines="100"/>
      <w:textAlignment w:val="baseline"/>
    </w:pPr>
    <w:rPr>
      <w:rFonts w:ascii="Arial" w:hAnsi="Arial" w:eastAsia="宋体"/>
      <w:b/>
      <w:szCs w:val="20"/>
    </w:rPr>
  </w:style>
  <w:style w:type="paragraph" w:customStyle="1" w:styleId="45">
    <w:name w:val="TOC Heading"/>
    <w:basedOn w:val="2"/>
    <w:next w:val="1"/>
    <w:unhideWhenUsed/>
    <w:qFormat/>
    <w:uiPriority w:val="39"/>
    <w:pPr>
      <w:widowControl/>
      <w:spacing w:before="480" w:after="0" w:line="276" w:lineRule="auto"/>
      <w:jc w:val="left"/>
      <w:outlineLvl w:val="9"/>
    </w:pPr>
    <w:rPr>
      <w:rFonts w:ascii="Cambria" w:hAnsi="Cambria"/>
      <w:color w:val="365F91"/>
      <w:kern w:val="0"/>
      <w:sz w:val="28"/>
      <w:szCs w:val="28"/>
    </w:rPr>
  </w:style>
  <w:style w:type="character" w:customStyle="1" w:styleId="46">
    <w:name w:val="正文文本缩进 字符"/>
    <w:basedOn w:val="29"/>
    <w:link w:val="13"/>
    <w:uiPriority w:val="0"/>
    <w:rPr>
      <w:rFonts w:ascii="Times New Roman" w:hAnsi="Times New Roman" w:eastAsia="宋体" w:cs="Times New Roman"/>
      <w:szCs w:val="24"/>
    </w:rPr>
  </w:style>
  <w:style w:type="character" w:customStyle="1" w:styleId="47">
    <w:name w:val="正文文本 字符"/>
    <w:basedOn w:val="29"/>
    <w:link w:val="12"/>
    <w:qFormat/>
    <w:uiPriority w:val="0"/>
    <w:rPr>
      <w:rFonts w:ascii="Times New Roman" w:hAnsi="Times New Roman" w:eastAsia="宋体" w:cs="Times New Roman"/>
      <w:szCs w:val="24"/>
    </w:rPr>
  </w:style>
  <w:style w:type="paragraph" w:customStyle="1" w:styleId="48">
    <w:name w:val="topmenu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DEDEDC"/>
    </w:rPr>
  </w:style>
  <w:style w:type="paragraph" w:customStyle="1" w:styleId="49">
    <w:name w:val="topmenu_hover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FFFFFF"/>
    </w:rPr>
  </w:style>
  <w:style w:type="paragraph" w:customStyle="1" w:styleId="50">
    <w:name w:val="topmenu_select"/>
    <w:basedOn w:val="1"/>
    <w:qFormat/>
    <w:uiPriority w:val="0"/>
    <w:pPr>
      <w:shd w:val="clear" w:color="auto" w:fill="4CB211"/>
      <w:spacing w:before="100" w:beforeAutospacing="1" w:after="100" w:afterAutospacing="1"/>
    </w:pPr>
    <w:rPr>
      <w:rFonts w:ascii="宋体" w:hAnsi="宋体" w:eastAsia="宋体" w:cs="宋体"/>
      <w:color w:val="FFFFFF"/>
    </w:rPr>
  </w:style>
  <w:style w:type="paragraph" w:customStyle="1" w:styleId="51">
    <w:name w:val="toptxt1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b/>
      <w:bCs/>
      <w:sz w:val="18"/>
      <w:szCs w:val="18"/>
    </w:rPr>
  </w:style>
  <w:style w:type="paragraph" w:customStyle="1" w:styleId="52">
    <w:name w:val="toptxt2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b/>
      <w:bCs/>
      <w:sz w:val="15"/>
      <w:szCs w:val="15"/>
    </w:rPr>
  </w:style>
  <w:style w:type="paragraph" w:customStyle="1" w:styleId="53">
    <w:name w:val="leftmenu1"/>
    <w:basedOn w:val="1"/>
    <w:qFormat/>
    <w:uiPriority w:val="0"/>
    <w:pPr>
      <w:pBdr>
        <w:top w:val="single" w:color="F2F2F2" w:sz="6" w:space="0"/>
        <w:bottom w:val="single" w:color="E5E5E5" w:sz="6" w:space="0"/>
      </w:pBdr>
      <w:shd w:val="clear" w:color="auto" w:fill="F2F2F2"/>
      <w:spacing w:before="100" w:beforeAutospacing="1" w:after="100" w:afterAutospacing="1" w:line="420" w:lineRule="atLeast"/>
    </w:pPr>
    <w:rPr>
      <w:rFonts w:ascii="宋体" w:hAnsi="宋体" w:eastAsia="宋体" w:cs="宋体"/>
      <w:b/>
      <w:bCs/>
      <w:sz w:val="21"/>
      <w:szCs w:val="21"/>
    </w:rPr>
  </w:style>
  <w:style w:type="paragraph" w:customStyle="1" w:styleId="54">
    <w:name w:val="leftmenu1_hover"/>
    <w:basedOn w:val="1"/>
    <w:qFormat/>
    <w:uiPriority w:val="0"/>
    <w:pPr>
      <w:shd w:val="clear" w:color="auto" w:fill="4CB211"/>
      <w:spacing w:before="100" w:beforeAutospacing="1" w:after="100" w:afterAutospacing="1"/>
    </w:pPr>
    <w:rPr>
      <w:rFonts w:ascii="宋体" w:hAnsi="宋体" w:eastAsia="宋体" w:cs="宋体"/>
      <w:color w:val="FFFFFF"/>
    </w:rPr>
  </w:style>
  <w:style w:type="paragraph" w:customStyle="1" w:styleId="55">
    <w:name w:val="leftmenu1_click"/>
    <w:basedOn w:val="1"/>
    <w:qFormat/>
    <w:uiPriority w:val="0"/>
    <w:pPr>
      <w:pBdr>
        <w:top w:val="single" w:color="E5E5E5" w:sz="6" w:space="0"/>
      </w:pBdr>
      <w:shd w:val="clear" w:color="auto" w:fill="FFFFFF"/>
      <w:spacing w:before="100" w:beforeAutospacing="1" w:after="100" w:afterAutospacing="1"/>
    </w:pPr>
    <w:rPr>
      <w:rFonts w:ascii="宋体" w:hAnsi="宋体" w:eastAsia="宋体" w:cs="宋体"/>
      <w:color w:val="000000"/>
    </w:rPr>
  </w:style>
  <w:style w:type="paragraph" w:customStyle="1" w:styleId="56">
    <w:name w:val="leftmenu2"/>
    <w:basedOn w:val="1"/>
    <w:qFormat/>
    <w:uiPriority w:val="0"/>
    <w:pPr>
      <w:pBdr>
        <w:bottom w:val="single" w:color="E5E5E5" w:sz="6" w:space="0"/>
      </w:pBdr>
      <w:spacing w:before="100" w:beforeAutospacing="1" w:after="100" w:afterAutospacing="1" w:line="420" w:lineRule="atLeast"/>
    </w:pPr>
    <w:rPr>
      <w:rFonts w:ascii="宋体" w:hAnsi="宋体" w:eastAsia="宋体" w:cs="宋体"/>
      <w:sz w:val="18"/>
      <w:szCs w:val="18"/>
    </w:rPr>
  </w:style>
  <w:style w:type="paragraph" w:customStyle="1" w:styleId="57">
    <w:name w:val="leftmenu2_hover"/>
    <w:basedOn w:val="1"/>
    <w:qFormat/>
    <w:uiPriority w:val="0"/>
    <w:pPr>
      <w:shd w:val="clear" w:color="auto" w:fill="4CB211"/>
      <w:spacing w:before="100" w:beforeAutospacing="1" w:after="100" w:afterAutospacing="1"/>
    </w:pPr>
    <w:rPr>
      <w:rFonts w:ascii="宋体" w:hAnsi="宋体" w:eastAsia="宋体" w:cs="宋体"/>
      <w:color w:val="FFFFFF"/>
    </w:rPr>
  </w:style>
  <w:style w:type="paragraph" w:customStyle="1" w:styleId="58">
    <w:name w:val="leftmenu2_click"/>
    <w:basedOn w:val="1"/>
    <w:qFormat/>
    <w:uiPriority w:val="0"/>
    <w:pPr>
      <w:shd w:val="clear" w:color="auto" w:fill="FFFFFF"/>
      <w:spacing w:before="100" w:beforeAutospacing="1" w:after="100" w:afterAutospacing="1"/>
    </w:pPr>
    <w:rPr>
      <w:rFonts w:ascii="宋体" w:hAnsi="宋体" w:eastAsia="宋体" w:cs="宋体"/>
      <w:color w:val="000000"/>
    </w:rPr>
  </w:style>
  <w:style w:type="paragraph" w:customStyle="1" w:styleId="59">
    <w:name w:val="leftgap"/>
    <w:basedOn w:val="1"/>
    <w:qFormat/>
    <w:uiPriority w:val="0"/>
    <w:pPr>
      <w:pBdr>
        <w:bottom w:val="single" w:color="E5E5E5" w:sz="2" w:space="0"/>
      </w:pBd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60">
    <w:name w:val="leftgap2"/>
    <w:basedOn w:val="1"/>
    <w:qFormat/>
    <w:uiPriority w:val="0"/>
    <w:pPr>
      <w:pBdr>
        <w:bottom w:val="single" w:color="E5E5E5" w:sz="2" w:space="0"/>
      </w:pBd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61">
    <w:name w:val="btnpull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62">
    <w:name w:val="datatable"/>
    <w:basedOn w:val="1"/>
    <w:qFormat/>
    <w:uiPriority w:val="0"/>
    <w:rPr>
      <w:rFonts w:ascii="宋体" w:hAnsi="宋体" w:eastAsia="宋体" w:cs="宋体"/>
    </w:rPr>
  </w:style>
  <w:style w:type="paragraph" w:customStyle="1" w:styleId="63">
    <w:name w:val="listtable"/>
    <w:basedOn w:val="1"/>
    <w:qFormat/>
    <w:uiPriority w:val="0"/>
    <w:rPr>
      <w:rFonts w:ascii="宋体" w:hAnsi="宋体" w:eastAsia="宋体" w:cs="宋体"/>
    </w:rPr>
  </w:style>
  <w:style w:type="paragraph" w:customStyle="1" w:styleId="64">
    <w:name w:val="righttable"/>
    <w:basedOn w:val="1"/>
    <w:qFormat/>
    <w:uiPriority w:val="0"/>
    <w:rPr>
      <w:rFonts w:ascii="宋体" w:hAnsi="宋体" w:eastAsia="宋体" w:cs="宋体"/>
    </w:rPr>
  </w:style>
  <w:style w:type="paragraph" w:customStyle="1" w:styleId="65">
    <w:name w:val="weibo"/>
    <w:basedOn w:val="1"/>
    <w:qFormat/>
    <w:uiPriority w:val="0"/>
    <w:pPr>
      <w:spacing w:before="100" w:beforeAutospacing="1" w:after="100" w:afterAutospacing="1"/>
      <w:jc w:val="center"/>
    </w:pPr>
    <w:rPr>
      <w:rFonts w:ascii="宋体" w:hAnsi="宋体" w:eastAsia="宋体" w:cs="宋体"/>
      <w:color w:val="BCBCBC"/>
      <w:sz w:val="18"/>
      <w:szCs w:val="18"/>
    </w:rPr>
  </w:style>
  <w:style w:type="paragraph" w:customStyle="1" w:styleId="66">
    <w:name w:val="msg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67">
    <w:name w:val="msg_hover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3D3D3D"/>
    </w:rPr>
  </w:style>
  <w:style w:type="paragraph" w:customStyle="1" w:styleId="68">
    <w:name w:val="sina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69">
    <w:name w:val="sina_hover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3D3D3D"/>
    </w:rPr>
  </w:style>
  <w:style w:type="paragraph" w:customStyle="1" w:styleId="70">
    <w:name w:val="tencent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71">
    <w:name w:val="tencent_hover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3D3D3D"/>
    </w:rPr>
  </w:style>
  <w:style w:type="paragraph" w:customStyle="1" w:styleId="72">
    <w:name w:val="icon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vanish/>
    </w:rPr>
  </w:style>
  <w:style w:type="paragraph" w:customStyle="1" w:styleId="73">
    <w:name w:val="icon2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vanish/>
    </w:rPr>
  </w:style>
  <w:style w:type="paragraph" w:customStyle="1" w:styleId="74">
    <w:name w:val="bannerpic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75">
    <w:name w:val="bannerpicbg"/>
    <w:basedOn w:val="1"/>
    <w:qFormat/>
    <w:uiPriority w:val="0"/>
    <w:pPr>
      <w:spacing w:before="100" w:beforeAutospacing="1" w:after="100" w:afterAutospacing="1" w:line="300" w:lineRule="atLeast"/>
    </w:pPr>
    <w:rPr>
      <w:rFonts w:ascii="ˎ̥" w:hAnsi="ˎ̥" w:eastAsia="宋体" w:cs="宋体"/>
      <w:b/>
      <w:bCs/>
      <w:color w:val="FFFFFF"/>
      <w:sz w:val="27"/>
      <w:szCs w:val="27"/>
    </w:rPr>
  </w:style>
  <w:style w:type="paragraph" w:customStyle="1" w:styleId="76">
    <w:name w:val="bannerpicbgtitle"/>
    <w:basedOn w:val="1"/>
    <w:qFormat/>
    <w:uiPriority w:val="0"/>
    <w:pPr>
      <w:spacing w:before="375" w:after="100" w:afterAutospacing="1" w:line="450" w:lineRule="atLeast"/>
    </w:pPr>
    <w:rPr>
      <w:rFonts w:ascii="宋体" w:hAnsi="宋体" w:eastAsia="宋体" w:cs="宋体"/>
      <w:b/>
      <w:bCs/>
      <w:color w:val="FFFFFF"/>
    </w:rPr>
  </w:style>
  <w:style w:type="paragraph" w:customStyle="1" w:styleId="77">
    <w:name w:val="bannerpicbgicon"/>
    <w:basedOn w:val="1"/>
    <w:qFormat/>
    <w:uiPriority w:val="0"/>
    <w:pPr>
      <w:spacing w:before="100" w:beforeAutospacing="1" w:after="100" w:afterAutospacing="1" w:line="270" w:lineRule="atLeast"/>
    </w:pPr>
    <w:rPr>
      <w:rFonts w:ascii="ˎ̥" w:hAnsi="ˎ̥" w:eastAsia="宋体" w:cs="宋体"/>
      <w:color w:val="00FF33"/>
      <w:sz w:val="18"/>
      <w:szCs w:val="18"/>
    </w:rPr>
  </w:style>
  <w:style w:type="paragraph" w:customStyle="1" w:styleId="78">
    <w:name w:val="bannerspace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79">
    <w:name w:val="toptitle"/>
    <w:basedOn w:val="1"/>
    <w:qFormat/>
    <w:uiPriority w:val="0"/>
    <w:pPr>
      <w:spacing w:before="100" w:beforeAutospacing="1" w:after="100" w:afterAutospacing="1"/>
    </w:pPr>
    <w:rPr>
      <w:rFonts w:ascii="ˎ̥" w:hAnsi="ˎ̥" w:eastAsia="宋体" w:cs="宋体"/>
      <w:b/>
      <w:bCs/>
      <w:color w:val="000000"/>
      <w:sz w:val="21"/>
      <w:szCs w:val="21"/>
    </w:rPr>
  </w:style>
  <w:style w:type="paragraph" w:customStyle="1" w:styleId="80">
    <w:name w:val="topline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81">
    <w:name w:val="centerspecialto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82">
    <w:name w:val="centerspecialtotitle"/>
    <w:basedOn w:val="1"/>
    <w:qFormat/>
    <w:uiPriority w:val="0"/>
    <w:pPr>
      <w:spacing w:before="100" w:beforeAutospacing="1" w:after="100" w:afterAutospacing="1" w:line="270" w:lineRule="atLeast"/>
    </w:pPr>
    <w:rPr>
      <w:rFonts w:ascii="ˎ̥" w:hAnsi="ˎ̥" w:eastAsia="宋体" w:cs="宋体"/>
      <w:b/>
      <w:bCs/>
      <w:color w:val="444444"/>
      <w:sz w:val="18"/>
      <w:szCs w:val="18"/>
    </w:rPr>
  </w:style>
  <w:style w:type="paragraph" w:customStyle="1" w:styleId="83">
    <w:name w:val="centerspecialtocontent"/>
    <w:basedOn w:val="1"/>
    <w:qFormat/>
    <w:uiPriority w:val="0"/>
    <w:pPr>
      <w:spacing w:before="100" w:beforeAutospacing="1" w:after="100" w:afterAutospacing="1" w:line="270" w:lineRule="atLeast"/>
    </w:pPr>
    <w:rPr>
      <w:rFonts w:ascii="ˎ̥" w:hAnsi="ˎ̥" w:eastAsia="宋体" w:cs="宋体"/>
      <w:color w:val="444444"/>
      <w:sz w:val="18"/>
      <w:szCs w:val="18"/>
    </w:rPr>
  </w:style>
  <w:style w:type="paragraph" w:customStyle="1" w:styleId="84">
    <w:name w:val="centerspecialtospace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85">
    <w:name w:val="style01"/>
    <w:basedOn w:val="1"/>
    <w:qFormat/>
    <w:uiPriority w:val="0"/>
    <w:pPr>
      <w:spacing w:before="100" w:beforeAutospacing="1" w:after="100" w:afterAutospacing="1" w:line="315" w:lineRule="atLeast"/>
    </w:pPr>
    <w:rPr>
      <w:rFonts w:ascii="ˎ̥" w:hAnsi="ˎ̥" w:eastAsia="宋体" w:cs="宋体"/>
      <w:color w:val="000000"/>
      <w:sz w:val="18"/>
      <w:szCs w:val="18"/>
    </w:rPr>
  </w:style>
  <w:style w:type="paragraph" w:customStyle="1" w:styleId="86">
    <w:name w:val="style02"/>
    <w:basedOn w:val="1"/>
    <w:qFormat/>
    <w:uiPriority w:val="0"/>
    <w:pPr>
      <w:spacing w:before="100" w:beforeAutospacing="1" w:after="100" w:afterAutospacing="1" w:line="270" w:lineRule="atLeast"/>
    </w:pPr>
    <w:rPr>
      <w:rFonts w:ascii="ˎ̥" w:hAnsi="ˎ̥" w:eastAsia="宋体" w:cs="宋体"/>
      <w:b/>
      <w:bCs/>
      <w:color w:val="333333"/>
      <w:sz w:val="18"/>
      <w:szCs w:val="18"/>
    </w:rPr>
  </w:style>
  <w:style w:type="paragraph" w:customStyle="1" w:styleId="87">
    <w:name w:val="style03"/>
    <w:basedOn w:val="1"/>
    <w:qFormat/>
    <w:uiPriority w:val="0"/>
    <w:pPr>
      <w:spacing w:before="100" w:beforeAutospacing="1" w:after="100" w:afterAutospacing="1" w:line="270" w:lineRule="atLeast"/>
    </w:pPr>
    <w:rPr>
      <w:rFonts w:ascii="ˎ̥" w:hAnsi="ˎ̥" w:eastAsia="宋体" w:cs="宋体"/>
      <w:color w:val="999999"/>
      <w:sz w:val="18"/>
      <w:szCs w:val="18"/>
    </w:rPr>
  </w:style>
  <w:style w:type="paragraph" w:customStyle="1" w:styleId="88">
    <w:name w:val="msginput"/>
    <w:basedOn w:val="1"/>
    <w:qFormat/>
    <w:uiPriority w:val="0"/>
    <w:pPr>
      <w:spacing w:after="100" w:afterAutospacing="1"/>
      <w:ind w:left="225"/>
    </w:pPr>
    <w:rPr>
      <w:rFonts w:ascii="Arial" w:hAnsi="Arial" w:eastAsia="宋体" w:cs="Arial"/>
      <w:color w:val="999999"/>
      <w:sz w:val="18"/>
      <w:szCs w:val="18"/>
    </w:rPr>
  </w:style>
  <w:style w:type="paragraph" w:customStyle="1" w:styleId="89">
    <w:name w:val="msgtitle"/>
    <w:basedOn w:val="1"/>
    <w:qFormat/>
    <w:uiPriority w:val="0"/>
    <w:pPr>
      <w:spacing w:before="100" w:beforeAutospacing="1" w:after="100" w:afterAutospacing="1" w:line="405" w:lineRule="atLeast"/>
      <w:jc w:val="right"/>
    </w:pPr>
    <w:rPr>
      <w:rFonts w:ascii="ˎ̥" w:hAnsi="ˎ̥" w:eastAsia="宋体" w:cs="宋体"/>
      <w:color w:val="666666"/>
      <w:sz w:val="18"/>
      <w:szCs w:val="18"/>
    </w:rPr>
  </w:style>
  <w:style w:type="paragraph" w:customStyle="1" w:styleId="90">
    <w:name w:val="msg_focus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333333"/>
    </w:rPr>
  </w:style>
  <w:style w:type="paragraph" w:customStyle="1" w:styleId="91">
    <w:name w:val="msg_blur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  <w:color w:val="999999"/>
    </w:rPr>
  </w:style>
  <w:style w:type="paragraph" w:customStyle="1" w:styleId="92">
    <w:name w:val="msgarea"/>
    <w:basedOn w:val="1"/>
    <w:qFormat/>
    <w:uiPriority w:val="0"/>
    <w:pPr>
      <w:spacing w:before="100" w:beforeAutospacing="1" w:after="45"/>
      <w:ind w:left="225"/>
    </w:pPr>
    <w:rPr>
      <w:rFonts w:ascii="Arial" w:hAnsi="Arial" w:eastAsia="宋体" w:cs="Arial"/>
      <w:color w:val="999999"/>
      <w:sz w:val="18"/>
      <w:szCs w:val="18"/>
    </w:rPr>
  </w:style>
  <w:style w:type="paragraph" w:customStyle="1" w:styleId="93">
    <w:name w:val="leftmenu0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paragraph" w:customStyle="1" w:styleId="94">
    <w:name w:val="ha1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  <w:style w:type="character" w:customStyle="1" w:styleId="95">
    <w:name w:val="zz"/>
    <w:qFormat/>
    <w:uiPriority w:val="0"/>
  </w:style>
  <w:style w:type="character" w:customStyle="1" w:styleId="96">
    <w:name w:val="批注框文本 字符"/>
    <w:basedOn w:val="29"/>
    <w:link w:val="17"/>
    <w:qFormat/>
    <w:uiPriority w:val="0"/>
    <w:rPr>
      <w:rFonts w:ascii="Times New Roman" w:hAnsi="Times New Roman" w:eastAsia="宋体" w:cs="Times New Roman"/>
      <w:sz w:val="18"/>
      <w:szCs w:val="18"/>
    </w:rPr>
  </w:style>
  <w:style w:type="character" w:customStyle="1" w:styleId="97">
    <w:name w:val="批注文字 字符"/>
    <w:basedOn w:val="29"/>
    <w:link w:val="10"/>
    <w:qFormat/>
    <w:uiPriority w:val="0"/>
    <w:rPr>
      <w:rFonts w:ascii="Times New Roman" w:hAnsi="Times New Roman" w:eastAsia="宋体" w:cs="Times New Roman"/>
      <w:szCs w:val="24"/>
    </w:rPr>
  </w:style>
  <w:style w:type="character" w:customStyle="1" w:styleId="98">
    <w:name w:val="批注主题 字符"/>
    <w:basedOn w:val="97"/>
    <w:link w:val="26"/>
    <w:qFormat/>
    <w:uiPriority w:val="0"/>
    <w:rPr>
      <w:rFonts w:ascii="Times New Roman" w:hAnsi="Times New Roman" w:eastAsia="宋体" w:cs="Times New Roman"/>
      <w:b/>
      <w:bCs/>
      <w:szCs w:val="24"/>
    </w:rPr>
  </w:style>
  <w:style w:type="paragraph" w:customStyle="1" w:styleId="99">
    <w:name w:val="Revision"/>
    <w:hidden/>
    <w:semiHidden/>
    <w:qFormat/>
    <w:uiPriority w:val="99"/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100">
    <w:name w:val="List Paragraph"/>
    <w:basedOn w:val="1"/>
    <w:link w:val="104"/>
    <w:qFormat/>
    <w:uiPriority w:val="34"/>
    <w:pPr>
      <w:widowControl w:val="0"/>
      <w:ind w:firstLine="420" w:firstLineChars="200"/>
      <w:jc w:val="both"/>
    </w:pPr>
    <w:rPr>
      <w:rFonts w:eastAsia="宋体"/>
      <w:kern w:val="2"/>
      <w:sz w:val="21"/>
    </w:rPr>
  </w:style>
  <w:style w:type="paragraph" w:customStyle="1" w:styleId="101">
    <w:name w:val="Default"/>
    <w:qFormat/>
    <w:uiPriority w:val="0"/>
    <w:pPr>
      <w:widowControl w:val="0"/>
      <w:autoSpaceDE w:val="0"/>
      <w:autoSpaceDN w:val="0"/>
      <w:adjustRightInd w:val="0"/>
    </w:pPr>
    <w:rPr>
      <w:rFonts w:ascii="微软雅黑" w:hAnsi="Times New Roman" w:eastAsia="微软雅黑" w:cs="微软雅黑"/>
      <w:color w:val="000000"/>
      <w:kern w:val="0"/>
      <w:sz w:val="24"/>
      <w:szCs w:val="24"/>
      <w:lang w:val="en-US" w:eastAsia="zh-CN" w:bidi="ar-SA"/>
    </w:rPr>
  </w:style>
  <w:style w:type="character" w:customStyle="1" w:styleId="102">
    <w:name w:val="标题 5 字符"/>
    <w:basedOn w:val="29"/>
    <w:link w:val="6"/>
    <w:qFormat/>
    <w:uiPriority w:val="9"/>
    <w:rPr>
      <w:rFonts w:ascii="Times New Roman" w:hAnsi="Times New Roman" w:eastAsia="宋体" w:cs="Times New Roman"/>
      <w:b/>
      <w:bCs/>
      <w:sz w:val="28"/>
      <w:szCs w:val="28"/>
    </w:rPr>
  </w:style>
  <w:style w:type="character" w:customStyle="1" w:styleId="103">
    <w:name w:val="未处理的提及1"/>
    <w:basedOn w:val="29"/>
    <w:unhideWhenUsed/>
    <w:qFormat/>
    <w:uiPriority w:val="99"/>
    <w:rPr>
      <w:color w:val="605E5C"/>
      <w:shd w:val="clear" w:color="auto" w:fill="E1DFDD"/>
    </w:rPr>
  </w:style>
  <w:style w:type="character" w:customStyle="1" w:styleId="104">
    <w:name w:val="列表段落 字符"/>
    <w:link w:val="100"/>
    <w:qFormat/>
    <w:uiPriority w:val="34"/>
    <w:rPr>
      <w:rFonts w:ascii="Times New Roman" w:hAnsi="Times New Roman" w:eastAsia="宋体" w:cs="Times New Roman"/>
      <w:szCs w:val="24"/>
    </w:rPr>
  </w:style>
  <w:style w:type="paragraph" w:customStyle="1" w:styleId="105">
    <w:name w:val="fw要点"/>
    <w:basedOn w:val="1"/>
    <w:next w:val="1"/>
    <w:link w:val="106"/>
    <w:qFormat/>
    <w:uiPriority w:val="0"/>
    <w:pPr>
      <w:widowControl w:val="0"/>
      <w:numPr>
        <w:ilvl w:val="0"/>
        <w:numId w:val="1"/>
      </w:numPr>
      <w:ind w:firstLine="0"/>
      <w:jc w:val="both"/>
    </w:pPr>
    <w:rPr>
      <w:rFonts w:ascii="微软雅黑" w:hAnsi="微软雅黑" w:eastAsia="微软雅黑" w:cstheme="minorBidi"/>
      <w:b/>
      <w:kern w:val="2"/>
      <w:szCs w:val="22"/>
    </w:rPr>
  </w:style>
  <w:style w:type="character" w:customStyle="1" w:styleId="106">
    <w:name w:val="fw要点 字符"/>
    <w:basedOn w:val="29"/>
    <w:link w:val="105"/>
    <w:qFormat/>
    <w:uiPriority w:val="0"/>
    <w:rPr>
      <w:rFonts w:ascii="微软雅黑" w:hAnsi="微软雅黑" w:eastAsia="微软雅黑"/>
      <w:b/>
      <w:sz w:val="24"/>
    </w:rPr>
  </w:style>
  <w:style w:type="paragraph" w:customStyle="1" w:styleId="107">
    <w:name w:val="列表段落1"/>
    <w:basedOn w:val="1"/>
    <w:qFormat/>
    <w:uiPriority w:val="0"/>
    <w:pPr>
      <w:widowControl w:val="0"/>
      <w:ind w:firstLine="420" w:firstLineChars="200"/>
      <w:jc w:val="both"/>
    </w:pPr>
    <w:rPr>
      <w:rFonts w:ascii="Calibri" w:hAnsi="Calibri" w:eastAsia="宋体"/>
      <w:kern w:val="2"/>
      <w:sz w:val="21"/>
      <w:szCs w:val="21"/>
    </w:rPr>
  </w:style>
  <w:style w:type="character" w:customStyle="1" w:styleId="108">
    <w:name w:val="正文缩进 字符"/>
    <w:link w:val="8"/>
    <w:qFormat/>
    <w:locked/>
    <w:uiPriority w:val="0"/>
    <w:rPr>
      <w:rFonts w:ascii="Times New Roman" w:hAnsi="Times New Roman" w:cs="Times New Roman"/>
      <w:szCs w:val="24"/>
      <w:lang w:val="zh-CN" w:eastAsia="zh-CN"/>
    </w:rPr>
  </w:style>
  <w:style w:type="character" w:customStyle="1" w:styleId="109">
    <w:name w:val="Unresolved Mention"/>
    <w:basedOn w:val="29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2.xml"/><Relationship Id="rId7" Type="http://schemas.openxmlformats.org/officeDocument/2006/relationships/header" Target="header4.xml"/><Relationship Id="rId61" Type="http://schemas.openxmlformats.org/officeDocument/2006/relationships/fontTable" Target="fontTable.xml"/><Relationship Id="rId60" Type="http://schemas.openxmlformats.org/officeDocument/2006/relationships/customXml" Target="../customXml/item2.xml"/><Relationship Id="rId6" Type="http://schemas.openxmlformats.org/officeDocument/2006/relationships/footer" Target="footer1.xml"/><Relationship Id="rId59" Type="http://schemas.openxmlformats.org/officeDocument/2006/relationships/numbering" Target="numbering.xml"/><Relationship Id="rId58" Type="http://schemas.openxmlformats.org/officeDocument/2006/relationships/customXml" Target="../customXml/item1.xml"/><Relationship Id="rId57" Type="http://schemas.openxmlformats.org/officeDocument/2006/relationships/image" Target="media/image44.png"/><Relationship Id="rId56" Type="http://schemas.openxmlformats.org/officeDocument/2006/relationships/image" Target="media/image43.png"/><Relationship Id="rId55" Type="http://schemas.openxmlformats.org/officeDocument/2006/relationships/image" Target="media/image42.png"/><Relationship Id="rId54" Type="http://schemas.openxmlformats.org/officeDocument/2006/relationships/image" Target="media/image41.png"/><Relationship Id="rId53" Type="http://schemas.openxmlformats.org/officeDocument/2006/relationships/image" Target="media/image40.png"/><Relationship Id="rId52" Type="http://schemas.openxmlformats.org/officeDocument/2006/relationships/image" Target="media/image39.png"/><Relationship Id="rId51" Type="http://schemas.openxmlformats.org/officeDocument/2006/relationships/image" Target="media/image38.png"/><Relationship Id="rId50" Type="http://schemas.openxmlformats.org/officeDocument/2006/relationships/image" Target="media/image37.png"/><Relationship Id="rId5" Type="http://schemas.openxmlformats.org/officeDocument/2006/relationships/header" Target="header3.xml"/><Relationship Id="rId49" Type="http://schemas.openxmlformats.org/officeDocument/2006/relationships/image" Target="media/image36.png"/><Relationship Id="rId48" Type="http://schemas.openxmlformats.org/officeDocument/2006/relationships/image" Target="media/image35.emf"/><Relationship Id="rId47" Type="http://schemas.openxmlformats.org/officeDocument/2006/relationships/oleObject" Target="embeddings/oleObject5.bin"/><Relationship Id="rId46" Type="http://schemas.openxmlformats.org/officeDocument/2006/relationships/image" Target="media/image34.png"/><Relationship Id="rId45" Type="http://schemas.openxmlformats.org/officeDocument/2006/relationships/image" Target="media/image33.png"/><Relationship Id="rId44" Type="http://schemas.openxmlformats.org/officeDocument/2006/relationships/image" Target="media/image32.png"/><Relationship Id="rId43" Type="http://schemas.openxmlformats.org/officeDocument/2006/relationships/image" Target="media/image31.png"/><Relationship Id="rId42" Type="http://schemas.openxmlformats.org/officeDocument/2006/relationships/image" Target="media/image30.png"/><Relationship Id="rId41" Type="http://schemas.openxmlformats.org/officeDocument/2006/relationships/image" Target="media/image29.png"/><Relationship Id="rId40" Type="http://schemas.openxmlformats.org/officeDocument/2006/relationships/image" Target="media/image28.png"/><Relationship Id="rId4" Type="http://schemas.openxmlformats.org/officeDocument/2006/relationships/header" Target="header2.xml"/><Relationship Id="rId39" Type="http://schemas.openxmlformats.org/officeDocument/2006/relationships/image" Target="media/image27.png"/><Relationship Id="rId38" Type="http://schemas.openxmlformats.org/officeDocument/2006/relationships/image" Target="media/image26.png"/><Relationship Id="rId37" Type="http://schemas.openxmlformats.org/officeDocument/2006/relationships/image" Target="media/image25.png"/><Relationship Id="rId36" Type="http://schemas.openxmlformats.org/officeDocument/2006/relationships/image" Target="media/image24.png"/><Relationship Id="rId35" Type="http://schemas.openxmlformats.org/officeDocument/2006/relationships/image" Target="media/image23.emf"/><Relationship Id="rId34" Type="http://schemas.openxmlformats.org/officeDocument/2006/relationships/oleObject" Target="embeddings/oleObject4.bin"/><Relationship Id="rId33" Type="http://schemas.openxmlformats.org/officeDocument/2006/relationships/oleObject" Target="embeddings/oleObject3.bin"/><Relationship Id="rId32" Type="http://schemas.openxmlformats.org/officeDocument/2006/relationships/image" Target="media/image22.png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header" Target="header1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emf"/><Relationship Id="rId26" Type="http://schemas.openxmlformats.org/officeDocument/2006/relationships/oleObject" Target="embeddings/oleObject2.bin"/><Relationship Id="rId25" Type="http://schemas.openxmlformats.org/officeDocument/2006/relationships/image" Target="media/image16.emf"/><Relationship Id="rId24" Type="http://schemas.openxmlformats.org/officeDocument/2006/relationships/oleObject" Target="embeddings/oleObject1.bin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2051"/>
    <customShpInfo spid="_x0000_s1026" textRotate="1"/>
    <customShpInfo spid="_x0000_s2050"/>
    <customShpInfo spid="_x0000_s2049"/>
    <customShpInfo spid="_x0000_s2054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C106F42-756B-494F-94E7-73F174ABAE8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Sky123.Org</Company>
  <Pages>28</Pages>
  <Words>3442</Words>
  <Characters>4905</Characters>
  <Lines>31</Lines>
  <Paragraphs>8</Paragraphs>
  <TotalTime>17</TotalTime>
  <ScaleCrop>false</ScaleCrop>
  <LinksUpToDate>false</LinksUpToDate>
  <CharactersWithSpaces>4981</CharactersWithSpaces>
  <Application>WPS Office_11.1.0.13703_F1E327BC-269C-435d-A152-05C5408002CA</Application>
  <DocSecurity>4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2022-11-29T02:08:00Z</dcterms:created>
  <dc:creator>陈莉莉</dc:creator>
  <cp:lastModifiedBy>Chelsea_ll</cp:lastModifiedBy>
  <cp:lastPrinted>2022-11-11T05:49:00Z</cp:lastPrinted>
  <dcterms:modified xsi:type="dcterms:W3CDTF">2023-01-18T08:10:54Z</dcterms:modified>
  <dc:title>功能手册模板-培训服务中心</dc:title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8BA2B51B33F3469BAD144C310A40A3BA</vt:lpwstr>
  </property>
</Properties>
</file>